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AA" w:rsidRPr="005E6670" w:rsidRDefault="00304FAA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FAA" w:rsidRPr="005E6670" w:rsidRDefault="00304FAA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FAA" w:rsidRPr="005E6670" w:rsidRDefault="00304FAA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FAA" w:rsidRPr="005E6670" w:rsidRDefault="00304FAA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402" w:rsidRPr="005E6670" w:rsidRDefault="005F5B2C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70">
        <w:rPr>
          <w:rFonts w:ascii="Times New Roman" w:hAnsi="Times New Roman" w:cs="Times New Roman"/>
          <w:b/>
          <w:sz w:val="28"/>
          <w:szCs w:val="28"/>
        </w:rPr>
        <w:t>ОБОБЩЕНО ПРЕДС</w:t>
      </w:r>
      <w:r w:rsidR="00C20402" w:rsidRPr="005E6670">
        <w:rPr>
          <w:rFonts w:ascii="Times New Roman" w:hAnsi="Times New Roman" w:cs="Times New Roman"/>
          <w:b/>
          <w:sz w:val="28"/>
          <w:szCs w:val="28"/>
        </w:rPr>
        <w:t>КАЗВАЩО УПРАВЛЕНИЕ ПРИ РАЗЛИЧНА</w:t>
      </w:r>
    </w:p>
    <w:p w:rsidR="005F5B2C" w:rsidRPr="005E6670" w:rsidRDefault="005F5B2C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70">
        <w:rPr>
          <w:rFonts w:ascii="Times New Roman" w:hAnsi="Times New Roman" w:cs="Times New Roman"/>
          <w:b/>
          <w:sz w:val="28"/>
          <w:szCs w:val="28"/>
        </w:rPr>
        <w:t>СТЕ</w:t>
      </w:r>
      <w:r w:rsidR="00C20402" w:rsidRPr="005E6670">
        <w:rPr>
          <w:rFonts w:ascii="Times New Roman" w:hAnsi="Times New Roman" w:cs="Times New Roman"/>
          <w:b/>
          <w:sz w:val="28"/>
          <w:szCs w:val="28"/>
        </w:rPr>
        <w:softHyphen/>
      </w:r>
      <w:r w:rsidRPr="005E6670">
        <w:rPr>
          <w:rFonts w:ascii="Times New Roman" w:hAnsi="Times New Roman" w:cs="Times New Roman"/>
          <w:b/>
          <w:sz w:val="28"/>
          <w:szCs w:val="28"/>
        </w:rPr>
        <w:t>ПЕН НА НЕОПРЕДЕЛЕНОСТ В МОДЕЛА НА ОБЕКТА</w:t>
      </w:r>
    </w:p>
    <w:p w:rsidR="00304FAA" w:rsidRPr="005E6670" w:rsidRDefault="00304FAA" w:rsidP="005E6670">
      <w:pPr>
        <w:pStyle w:val="ListParagraph"/>
        <w:widowControl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FAA" w:rsidRPr="005E6670" w:rsidRDefault="00304FAA" w:rsidP="005E6670">
      <w:pPr>
        <w:pStyle w:val="ListParagraph"/>
        <w:widowControl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670">
        <w:rPr>
          <w:rFonts w:ascii="Times New Roman" w:hAnsi="Times New Roman" w:cs="Times New Roman"/>
          <w:b/>
          <w:sz w:val="28"/>
          <w:szCs w:val="28"/>
        </w:rPr>
        <w:t xml:space="preserve">Емил </w:t>
      </w:r>
      <w:proofErr w:type="spellStart"/>
      <w:r w:rsidRPr="005E6670">
        <w:rPr>
          <w:rFonts w:ascii="Times New Roman" w:hAnsi="Times New Roman" w:cs="Times New Roman"/>
          <w:b/>
          <w:sz w:val="28"/>
          <w:szCs w:val="28"/>
        </w:rPr>
        <w:t>Гарипов</w:t>
      </w:r>
      <w:proofErr w:type="spellEnd"/>
      <w:r w:rsidRPr="005E6670">
        <w:rPr>
          <w:rFonts w:ascii="Times New Roman" w:hAnsi="Times New Roman" w:cs="Times New Roman"/>
          <w:b/>
          <w:sz w:val="28"/>
          <w:szCs w:val="28"/>
        </w:rPr>
        <w:t xml:space="preserve">, Величка </w:t>
      </w:r>
      <w:proofErr w:type="spellStart"/>
      <w:r w:rsidRPr="005E6670">
        <w:rPr>
          <w:rFonts w:ascii="Times New Roman" w:hAnsi="Times New Roman" w:cs="Times New Roman"/>
          <w:b/>
          <w:sz w:val="28"/>
          <w:szCs w:val="28"/>
        </w:rPr>
        <w:t>Руйкова</w:t>
      </w:r>
      <w:proofErr w:type="spellEnd"/>
      <w:r w:rsidRPr="005E6670">
        <w:rPr>
          <w:rFonts w:ascii="Times New Roman" w:hAnsi="Times New Roman" w:cs="Times New Roman"/>
          <w:b/>
          <w:sz w:val="28"/>
          <w:szCs w:val="28"/>
        </w:rPr>
        <w:t>, Тодор Пелтеков</w:t>
      </w:r>
    </w:p>
    <w:p w:rsidR="00304FAA" w:rsidRPr="005E6670" w:rsidRDefault="00304FAA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FAA" w:rsidRPr="005E6670" w:rsidRDefault="00304FAA" w:rsidP="005E6670">
      <w:pPr>
        <w:widowControl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E6670">
        <w:rPr>
          <w:rFonts w:ascii="Times New Roman" w:hAnsi="Times New Roman"/>
          <w:b/>
          <w:i/>
          <w:sz w:val="28"/>
        </w:rPr>
        <w:t>Резюме:</w:t>
      </w:r>
      <w:r w:rsidRPr="005E6670">
        <w:rPr>
          <w:rFonts w:ascii="Times New Roman" w:hAnsi="Times New Roman"/>
          <w:i/>
          <w:sz w:val="28"/>
          <w:szCs w:val="28"/>
        </w:rPr>
        <w:t xml:space="preserve"> </w:t>
      </w:r>
      <w:r w:rsidR="00F53C21" w:rsidRPr="005E6670">
        <w:rPr>
          <w:rFonts w:ascii="Times New Roman" w:hAnsi="Times New Roman"/>
          <w:i/>
          <w:sz w:val="28"/>
          <w:szCs w:val="28"/>
        </w:rPr>
        <w:t>Статията</w:t>
      </w:r>
      <w:r w:rsidRPr="005E6670">
        <w:rPr>
          <w:rFonts w:ascii="Times New Roman" w:hAnsi="Times New Roman"/>
          <w:i/>
          <w:sz w:val="28"/>
          <w:szCs w:val="28"/>
        </w:rPr>
        <w:t xml:space="preserve"> изследва </w:t>
      </w:r>
      <w:r w:rsidR="00F34785" w:rsidRPr="005E6670">
        <w:rPr>
          <w:rFonts w:ascii="Times New Roman" w:hAnsi="Times New Roman"/>
          <w:i/>
          <w:sz w:val="28"/>
          <w:szCs w:val="28"/>
        </w:rPr>
        <w:t>доколко точността на модела на обекта влияе върху качеството на управление посредством проектирания обобщен предсказ</w:t>
      </w:r>
      <w:r w:rsidR="00C20402" w:rsidRPr="005E6670">
        <w:rPr>
          <w:rFonts w:ascii="Times New Roman" w:hAnsi="Times New Roman"/>
          <w:i/>
          <w:sz w:val="28"/>
          <w:szCs w:val="28"/>
        </w:rPr>
        <w:softHyphen/>
      </w:r>
      <w:r w:rsidR="00F34785" w:rsidRPr="005E6670">
        <w:rPr>
          <w:rFonts w:ascii="Times New Roman" w:hAnsi="Times New Roman"/>
          <w:i/>
          <w:sz w:val="28"/>
          <w:szCs w:val="28"/>
        </w:rPr>
        <w:t xml:space="preserve">ващ регулатор. </w:t>
      </w:r>
      <w:r w:rsidR="00DE0FF2" w:rsidRPr="005E6670">
        <w:rPr>
          <w:rFonts w:ascii="Times New Roman" w:hAnsi="Times New Roman"/>
          <w:i/>
          <w:sz w:val="28"/>
          <w:szCs w:val="28"/>
        </w:rPr>
        <w:t>Идентификацията на обекта се извършва чрез оптимизаци</w:t>
      </w:r>
      <w:r w:rsidR="00C20402" w:rsidRPr="005E6670">
        <w:rPr>
          <w:rFonts w:ascii="Times New Roman" w:hAnsi="Times New Roman"/>
          <w:i/>
          <w:sz w:val="28"/>
          <w:szCs w:val="28"/>
        </w:rPr>
        <w:softHyphen/>
      </w:r>
      <w:r w:rsidR="00DE0FF2" w:rsidRPr="005E6670">
        <w:rPr>
          <w:rFonts w:ascii="Times New Roman" w:hAnsi="Times New Roman"/>
          <w:i/>
          <w:sz w:val="28"/>
          <w:szCs w:val="28"/>
        </w:rPr>
        <w:t>онна процедура на базата на експериментално измерената преходна функция на обекта. За подходящ тестов пример са симулирани съответни системи за управ</w:t>
      </w:r>
      <w:r w:rsidR="00C20402" w:rsidRPr="005E6670">
        <w:rPr>
          <w:rFonts w:ascii="Times New Roman" w:hAnsi="Times New Roman"/>
          <w:i/>
          <w:sz w:val="28"/>
          <w:szCs w:val="28"/>
        </w:rPr>
        <w:softHyphen/>
      </w:r>
      <w:r w:rsidR="00DE0FF2" w:rsidRPr="005E6670">
        <w:rPr>
          <w:rFonts w:ascii="Times New Roman" w:hAnsi="Times New Roman"/>
          <w:i/>
          <w:sz w:val="28"/>
          <w:szCs w:val="28"/>
        </w:rPr>
        <w:t>ление</w:t>
      </w:r>
      <w:r w:rsidR="00F34785" w:rsidRPr="005E6670">
        <w:rPr>
          <w:rFonts w:ascii="Times New Roman" w:hAnsi="Times New Roman"/>
          <w:i/>
          <w:sz w:val="28"/>
          <w:szCs w:val="28"/>
        </w:rPr>
        <w:t xml:space="preserve">. </w:t>
      </w:r>
    </w:p>
    <w:p w:rsidR="00304FAA" w:rsidRPr="005E6670" w:rsidRDefault="00304FAA" w:rsidP="005E6670">
      <w:pPr>
        <w:widowControl w:val="0"/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E6670">
        <w:rPr>
          <w:rFonts w:ascii="Times New Roman" w:hAnsi="Times New Roman"/>
          <w:b/>
          <w:i/>
          <w:sz w:val="28"/>
        </w:rPr>
        <w:t>Ключови думи:</w:t>
      </w:r>
      <w:r w:rsidRPr="005E6670">
        <w:rPr>
          <w:rFonts w:ascii="Times New Roman" w:hAnsi="Times New Roman"/>
          <w:i/>
          <w:sz w:val="28"/>
          <w:szCs w:val="28"/>
        </w:rPr>
        <w:t xml:space="preserve"> идентификация с </w:t>
      </w:r>
      <w:r w:rsidR="00DE0FF2" w:rsidRPr="005E6670">
        <w:rPr>
          <w:rFonts w:ascii="Times New Roman" w:hAnsi="Times New Roman"/>
          <w:i/>
          <w:sz w:val="28"/>
          <w:szCs w:val="28"/>
        </w:rPr>
        <w:t>оптимизационна процедура</w:t>
      </w:r>
      <w:r w:rsidRPr="005E6670">
        <w:rPr>
          <w:rFonts w:ascii="Times New Roman" w:hAnsi="Times New Roman"/>
          <w:i/>
          <w:sz w:val="28"/>
          <w:szCs w:val="28"/>
        </w:rPr>
        <w:t xml:space="preserve">, </w:t>
      </w:r>
      <w:r w:rsidR="00DE0FF2" w:rsidRPr="005E6670">
        <w:rPr>
          <w:rFonts w:ascii="Times New Roman" w:hAnsi="Times New Roman"/>
          <w:i/>
          <w:sz w:val="28"/>
          <w:szCs w:val="28"/>
        </w:rPr>
        <w:t>обобщен пред</w:t>
      </w:r>
      <w:r w:rsidR="00DE0FF2" w:rsidRPr="005E6670">
        <w:rPr>
          <w:rFonts w:ascii="Times New Roman" w:hAnsi="Times New Roman"/>
          <w:i/>
          <w:sz w:val="28"/>
          <w:szCs w:val="28"/>
        </w:rPr>
        <w:t>с</w:t>
      </w:r>
      <w:r w:rsidR="00DE0FF2" w:rsidRPr="005E6670">
        <w:rPr>
          <w:rFonts w:ascii="Times New Roman" w:hAnsi="Times New Roman"/>
          <w:i/>
          <w:sz w:val="28"/>
          <w:szCs w:val="28"/>
        </w:rPr>
        <w:t>каз</w:t>
      </w:r>
      <w:r w:rsidR="00C20402" w:rsidRPr="005E6670">
        <w:rPr>
          <w:rFonts w:ascii="Times New Roman" w:hAnsi="Times New Roman"/>
          <w:i/>
          <w:sz w:val="28"/>
          <w:szCs w:val="28"/>
        </w:rPr>
        <w:softHyphen/>
      </w:r>
      <w:r w:rsidR="00DE0FF2" w:rsidRPr="005E6670">
        <w:rPr>
          <w:rFonts w:ascii="Times New Roman" w:hAnsi="Times New Roman"/>
          <w:i/>
          <w:sz w:val="28"/>
          <w:szCs w:val="28"/>
        </w:rPr>
        <w:t>ващ регулатор, немоделирана динамика, степен на неопределеност</w:t>
      </w:r>
    </w:p>
    <w:p w:rsidR="005F5B2C" w:rsidRPr="005E6670" w:rsidRDefault="005F5B2C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402" w:rsidRPr="005E6670" w:rsidRDefault="005F5B2C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GENERALIZED PREDICTIVE CONTROL FOR </w:t>
      </w:r>
      <w:r w:rsidR="00C20402" w:rsidRPr="005E6670">
        <w:rPr>
          <w:rFonts w:ascii="Times New Roman" w:hAnsi="Times New Roman" w:cs="Times New Roman"/>
          <w:b/>
          <w:sz w:val="28"/>
          <w:szCs w:val="28"/>
          <w:lang w:val="en-US"/>
        </w:rPr>
        <w:t>DIFFERENT</w:t>
      </w:r>
    </w:p>
    <w:p w:rsidR="005F5B2C" w:rsidRPr="005E6670" w:rsidRDefault="005F5B2C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PLANT MODELS </w:t>
      </w:r>
      <w:r w:rsidR="00A035B3" w:rsidRPr="005E6670">
        <w:rPr>
          <w:rFonts w:ascii="Times New Roman" w:hAnsi="Times New Roman" w:cs="Times New Roman"/>
          <w:b/>
          <w:sz w:val="28"/>
          <w:szCs w:val="28"/>
          <w:lang w:val="en-US"/>
        </w:rPr>
        <w:t>UNCERTAINTY</w:t>
      </w:r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304FAA" w:rsidRPr="005E6670" w:rsidRDefault="00304FAA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04FAA" w:rsidRPr="005E6670" w:rsidRDefault="00DE0FF2" w:rsidP="005E6670">
      <w:pPr>
        <w:pStyle w:val="ListParagraph"/>
        <w:widowControl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Emil </w:t>
      </w:r>
      <w:proofErr w:type="spellStart"/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>Garipov</w:t>
      </w:r>
      <w:proofErr w:type="spellEnd"/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>Velichka</w:t>
      </w:r>
      <w:proofErr w:type="spellEnd"/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>Ruykova</w:t>
      </w:r>
      <w:proofErr w:type="spellEnd"/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>Todor</w:t>
      </w:r>
      <w:proofErr w:type="spellEnd"/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E6670">
        <w:rPr>
          <w:rFonts w:ascii="Times New Roman" w:hAnsi="Times New Roman" w:cs="Times New Roman"/>
          <w:b/>
          <w:sz w:val="28"/>
          <w:szCs w:val="28"/>
          <w:lang w:val="en-US"/>
        </w:rPr>
        <w:t>Peltekov</w:t>
      </w:r>
      <w:proofErr w:type="spellEnd"/>
    </w:p>
    <w:p w:rsidR="00304FAA" w:rsidRPr="005E6670" w:rsidRDefault="00304FAA" w:rsidP="005E66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04FAA" w:rsidRPr="005E6670" w:rsidRDefault="00304FAA" w:rsidP="005E6670">
      <w:pPr>
        <w:pStyle w:val="04AnnotationBold"/>
        <w:spacing w:before="0"/>
        <w:rPr>
          <w:b w:val="0"/>
          <w:lang w:val="en-US"/>
        </w:rPr>
      </w:pPr>
      <w:r w:rsidRPr="005E6670">
        <w:rPr>
          <w:sz w:val="28"/>
          <w:szCs w:val="28"/>
          <w:lang w:val="en-US"/>
        </w:rPr>
        <w:t>Abstract</w:t>
      </w:r>
      <w:r w:rsidRPr="005E6670">
        <w:rPr>
          <w:b w:val="0"/>
          <w:i w:val="0"/>
          <w:sz w:val="28"/>
          <w:lang w:val="en-US"/>
        </w:rPr>
        <w:t>:</w:t>
      </w:r>
      <w:r w:rsidRPr="005E6670">
        <w:rPr>
          <w:i w:val="0"/>
          <w:sz w:val="28"/>
          <w:szCs w:val="28"/>
          <w:lang w:val="en-US"/>
        </w:rPr>
        <w:t xml:space="preserve"> </w:t>
      </w:r>
      <w:r w:rsidR="00DE0FF2" w:rsidRPr="005E6670">
        <w:rPr>
          <w:b w:val="0"/>
          <w:sz w:val="28"/>
          <w:szCs w:val="28"/>
          <w:lang w:val="en-US"/>
        </w:rPr>
        <w:t>The paper presents investigation on the prob</w:t>
      </w:r>
      <w:r w:rsidR="00D601E2" w:rsidRPr="005E6670">
        <w:rPr>
          <w:b w:val="0"/>
          <w:sz w:val="28"/>
          <w:szCs w:val="28"/>
          <w:lang w:val="en-US"/>
        </w:rPr>
        <w:t>lem how far the plant model dynamical exactness has influence on the system properties by the designed genera</w:t>
      </w:r>
      <w:r w:rsidR="00D601E2" w:rsidRPr="005E6670">
        <w:rPr>
          <w:b w:val="0"/>
          <w:sz w:val="28"/>
          <w:szCs w:val="28"/>
          <w:lang w:val="en-US"/>
        </w:rPr>
        <w:t>l</w:t>
      </w:r>
      <w:r w:rsidR="00D601E2" w:rsidRPr="005E6670">
        <w:rPr>
          <w:b w:val="0"/>
          <w:sz w:val="28"/>
          <w:szCs w:val="28"/>
          <w:lang w:val="en-US"/>
        </w:rPr>
        <w:t>ized predictive controller</w:t>
      </w:r>
      <w:r w:rsidRPr="005E6670">
        <w:rPr>
          <w:b w:val="0"/>
          <w:sz w:val="28"/>
          <w:szCs w:val="28"/>
          <w:lang w:val="en-US"/>
        </w:rPr>
        <w:t>.</w:t>
      </w:r>
      <w:r w:rsidR="00D601E2" w:rsidRPr="005E6670">
        <w:rPr>
          <w:b w:val="0"/>
          <w:sz w:val="28"/>
          <w:szCs w:val="28"/>
          <w:lang w:val="en-US"/>
        </w:rPr>
        <w:t xml:space="preserve"> The plant identification is made using optimization proc</w:t>
      </w:r>
      <w:r w:rsidR="00D601E2" w:rsidRPr="005E6670">
        <w:rPr>
          <w:b w:val="0"/>
          <w:sz w:val="28"/>
          <w:szCs w:val="28"/>
          <w:lang w:val="en-US"/>
        </w:rPr>
        <w:t>e</w:t>
      </w:r>
      <w:r w:rsidR="00D601E2" w:rsidRPr="005E6670">
        <w:rPr>
          <w:b w:val="0"/>
          <w:sz w:val="28"/>
          <w:szCs w:val="28"/>
          <w:lang w:val="en-US"/>
        </w:rPr>
        <w:t>dure based on the experimental measured step response. The corresponding control systems are simulated for suitable test example,</w:t>
      </w:r>
    </w:p>
    <w:p w:rsidR="00304FAA" w:rsidRPr="005E6670" w:rsidRDefault="00304FAA" w:rsidP="005E6670">
      <w:pPr>
        <w:pStyle w:val="05KeywordsTun"/>
        <w:widowControl w:val="0"/>
        <w:spacing w:before="120"/>
        <w:rPr>
          <w:b w:val="0"/>
          <w:sz w:val="28"/>
          <w:szCs w:val="28"/>
          <w:lang w:val="en-US"/>
        </w:rPr>
      </w:pPr>
      <w:r w:rsidRPr="005E6670">
        <w:rPr>
          <w:sz w:val="28"/>
          <w:szCs w:val="28"/>
          <w:lang w:val="en-US"/>
        </w:rPr>
        <w:t>Keywords</w:t>
      </w:r>
      <w:r w:rsidRPr="005E6670">
        <w:rPr>
          <w:b w:val="0"/>
          <w:i w:val="0"/>
          <w:sz w:val="28"/>
          <w:lang w:val="en-US"/>
        </w:rPr>
        <w:t>:</w:t>
      </w:r>
      <w:r w:rsidRPr="005E6670">
        <w:rPr>
          <w:b w:val="0"/>
          <w:i w:val="0"/>
          <w:sz w:val="28"/>
          <w:szCs w:val="28"/>
          <w:lang w:val="en-US"/>
        </w:rPr>
        <w:t xml:space="preserve"> </w:t>
      </w:r>
      <w:r w:rsidRPr="005E6670">
        <w:rPr>
          <w:b w:val="0"/>
          <w:sz w:val="28"/>
          <w:szCs w:val="28"/>
          <w:lang w:val="en-US"/>
        </w:rPr>
        <w:t xml:space="preserve">identification by </w:t>
      </w:r>
      <w:r w:rsidR="00F81506" w:rsidRPr="005E6670">
        <w:rPr>
          <w:b w:val="0"/>
          <w:sz w:val="28"/>
          <w:szCs w:val="28"/>
          <w:lang w:val="en-US"/>
        </w:rPr>
        <w:t>optimization procedure</w:t>
      </w:r>
      <w:r w:rsidRPr="005E6670">
        <w:rPr>
          <w:b w:val="0"/>
          <w:sz w:val="28"/>
          <w:szCs w:val="28"/>
          <w:lang w:val="en-US"/>
        </w:rPr>
        <w:t xml:space="preserve">, </w:t>
      </w:r>
      <w:r w:rsidR="00F81506" w:rsidRPr="005E6670">
        <w:rPr>
          <w:b w:val="0"/>
          <w:sz w:val="28"/>
          <w:szCs w:val="28"/>
          <w:lang w:val="en-US"/>
        </w:rPr>
        <w:t xml:space="preserve">designed generalized predictive controller, </w:t>
      </w:r>
      <w:proofErr w:type="spellStart"/>
      <w:r w:rsidR="00F81506" w:rsidRPr="005E6670">
        <w:rPr>
          <w:b w:val="0"/>
          <w:sz w:val="28"/>
          <w:szCs w:val="28"/>
          <w:lang w:val="en-US"/>
        </w:rPr>
        <w:t>unmodelled</w:t>
      </w:r>
      <w:proofErr w:type="spellEnd"/>
      <w:r w:rsidR="00F81506" w:rsidRPr="005E6670">
        <w:rPr>
          <w:b w:val="0"/>
          <w:sz w:val="28"/>
          <w:szCs w:val="28"/>
          <w:lang w:val="en-US"/>
        </w:rPr>
        <w:t xml:space="preserve"> dynamics, </w:t>
      </w:r>
      <w:r w:rsidR="00A035B3" w:rsidRPr="005E6670">
        <w:rPr>
          <w:b w:val="0"/>
          <w:sz w:val="28"/>
          <w:szCs w:val="28"/>
          <w:lang w:val="en-US"/>
        </w:rPr>
        <w:t>uncertainty in the model</w:t>
      </w:r>
    </w:p>
    <w:p w:rsidR="00304FAA" w:rsidRPr="005E6670" w:rsidRDefault="00304FAA" w:rsidP="005E6670">
      <w:pPr>
        <w:widowControl w:val="0"/>
        <w:spacing w:before="6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04FAA" w:rsidRPr="005E6670" w:rsidSect="00FC685A">
      <w:pgSz w:w="11909" w:h="16834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4F2A"/>
    <w:multiLevelType w:val="hybridMultilevel"/>
    <w:tmpl w:val="7C16ED16"/>
    <w:lvl w:ilvl="0" w:tplc="567093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E40726"/>
    <w:multiLevelType w:val="multilevel"/>
    <w:tmpl w:val="901640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9381483"/>
    <w:multiLevelType w:val="multilevel"/>
    <w:tmpl w:val="5724790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2F72708F"/>
    <w:multiLevelType w:val="hybridMultilevel"/>
    <w:tmpl w:val="61C2E868"/>
    <w:lvl w:ilvl="0" w:tplc="0128B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411D80"/>
    <w:multiLevelType w:val="multilevel"/>
    <w:tmpl w:val="F1D2890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68D91918"/>
    <w:multiLevelType w:val="multilevel"/>
    <w:tmpl w:val="901640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567"/>
  <w:autoHyphenation/>
  <w:hyphenationZone w:val="144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3B"/>
    <w:rsid w:val="000645CE"/>
    <w:rsid w:val="000A5ECA"/>
    <w:rsid w:val="000B777B"/>
    <w:rsid w:val="00145BF7"/>
    <w:rsid w:val="00163A5B"/>
    <w:rsid w:val="001735C6"/>
    <w:rsid w:val="00181891"/>
    <w:rsid w:val="001841DF"/>
    <w:rsid w:val="001934B5"/>
    <w:rsid w:val="001C2446"/>
    <w:rsid w:val="001C350A"/>
    <w:rsid w:val="001D6036"/>
    <w:rsid w:val="001E04F2"/>
    <w:rsid w:val="001E069A"/>
    <w:rsid w:val="001E7671"/>
    <w:rsid w:val="0022779A"/>
    <w:rsid w:val="00241A5B"/>
    <w:rsid w:val="002579A7"/>
    <w:rsid w:val="0027429F"/>
    <w:rsid w:val="002923C2"/>
    <w:rsid w:val="002D6730"/>
    <w:rsid w:val="002F112C"/>
    <w:rsid w:val="00304FAA"/>
    <w:rsid w:val="00320B27"/>
    <w:rsid w:val="00343A7F"/>
    <w:rsid w:val="00375E21"/>
    <w:rsid w:val="0037648D"/>
    <w:rsid w:val="003945BF"/>
    <w:rsid w:val="003A20F0"/>
    <w:rsid w:val="003A5347"/>
    <w:rsid w:val="003B45C6"/>
    <w:rsid w:val="003C74CB"/>
    <w:rsid w:val="003F1BB1"/>
    <w:rsid w:val="003F1E84"/>
    <w:rsid w:val="00442428"/>
    <w:rsid w:val="004662E6"/>
    <w:rsid w:val="00493F08"/>
    <w:rsid w:val="004C3000"/>
    <w:rsid w:val="004D43F4"/>
    <w:rsid w:val="00521166"/>
    <w:rsid w:val="00523782"/>
    <w:rsid w:val="00525E09"/>
    <w:rsid w:val="00561650"/>
    <w:rsid w:val="005B5788"/>
    <w:rsid w:val="005C36E3"/>
    <w:rsid w:val="005D1712"/>
    <w:rsid w:val="005E18FF"/>
    <w:rsid w:val="005E6670"/>
    <w:rsid w:val="005F5B2C"/>
    <w:rsid w:val="00613AA3"/>
    <w:rsid w:val="0065554A"/>
    <w:rsid w:val="00672439"/>
    <w:rsid w:val="0067437C"/>
    <w:rsid w:val="00692807"/>
    <w:rsid w:val="006B05ED"/>
    <w:rsid w:val="006B2EF7"/>
    <w:rsid w:val="007028BB"/>
    <w:rsid w:val="00706EFF"/>
    <w:rsid w:val="00710342"/>
    <w:rsid w:val="00715045"/>
    <w:rsid w:val="00746462"/>
    <w:rsid w:val="00750B80"/>
    <w:rsid w:val="007814B8"/>
    <w:rsid w:val="007876C9"/>
    <w:rsid w:val="007C491B"/>
    <w:rsid w:val="007F7980"/>
    <w:rsid w:val="007F7DC0"/>
    <w:rsid w:val="008148E5"/>
    <w:rsid w:val="00856D4C"/>
    <w:rsid w:val="0086387E"/>
    <w:rsid w:val="008717E8"/>
    <w:rsid w:val="00872CEA"/>
    <w:rsid w:val="00875359"/>
    <w:rsid w:val="008B45E5"/>
    <w:rsid w:val="00915F5A"/>
    <w:rsid w:val="009314F3"/>
    <w:rsid w:val="0094477D"/>
    <w:rsid w:val="009B1413"/>
    <w:rsid w:val="009F17B7"/>
    <w:rsid w:val="00A01B3B"/>
    <w:rsid w:val="00A035B3"/>
    <w:rsid w:val="00A077CE"/>
    <w:rsid w:val="00A2727A"/>
    <w:rsid w:val="00A34E40"/>
    <w:rsid w:val="00A6557D"/>
    <w:rsid w:val="00A67DA3"/>
    <w:rsid w:val="00A97585"/>
    <w:rsid w:val="00AB3BBB"/>
    <w:rsid w:val="00AC1404"/>
    <w:rsid w:val="00AC750B"/>
    <w:rsid w:val="00AE1D41"/>
    <w:rsid w:val="00B30B95"/>
    <w:rsid w:val="00B6691D"/>
    <w:rsid w:val="00B74400"/>
    <w:rsid w:val="00B90373"/>
    <w:rsid w:val="00BA2BC4"/>
    <w:rsid w:val="00BC2088"/>
    <w:rsid w:val="00BC4174"/>
    <w:rsid w:val="00BC4CAE"/>
    <w:rsid w:val="00C030B4"/>
    <w:rsid w:val="00C137A8"/>
    <w:rsid w:val="00C20402"/>
    <w:rsid w:val="00C224F3"/>
    <w:rsid w:val="00C56B2E"/>
    <w:rsid w:val="00C62B6A"/>
    <w:rsid w:val="00C702E4"/>
    <w:rsid w:val="00C76A07"/>
    <w:rsid w:val="00C83F06"/>
    <w:rsid w:val="00C859A3"/>
    <w:rsid w:val="00C85B4B"/>
    <w:rsid w:val="00C86D6F"/>
    <w:rsid w:val="00C90541"/>
    <w:rsid w:val="00CB5F22"/>
    <w:rsid w:val="00CB649B"/>
    <w:rsid w:val="00CD03FD"/>
    <w:rsid w:val="00D41DAB"/>
    <w:rsid w:val="00D601E2"/>
    <w:rsid w:val="00D653B9"/>
    <w:rsid w:val="00D76E66"/>
    <w:rsid w:val="00D87525"/>
    <w:rsid w:val="00D87D67"/>
    <w:rsid w:val="00DD3BE0"/>
    <w:rsid w:val="00DE0FF2"/>
    <w:rsid w:val="00DE2721"/>
    <w:rsid w:val="00DF3C22"/>
    <w:rsid w:val="00E1635B"/>
    <w:rsid w:val="00E32ECB"/>
    <w:rsid w:val="00E50C71"/>
    <w:rsid w:val="00E74144"/>
    <w:rsid w:val="00E86BB4"/>
    <w:rsid w:val="00F0655A"/>
    <w:rsid w:val="00F15727"/>
    <w:rsid w:val="00F16337"/>
    <w:rsid w:val="00F1796A"/>
    <w:rsid w:val="00F3281E"/>
    <w:rsid w:val="00F34785"/>
    <w:rsid w:val="00F4436D"/>
    <w:rsid w:val="00F53C21"/>
    <w:rsid w:val="00F81506"/>
    <w:rsid w:val="00FB5E5C"/>
    <w:rsid w:val="00FC685A"/>
    <w:rsid w:val="00FF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BC4CAE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1B3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79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96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D76E66"/>
    <w:pPr>
      <w:spacing w:before="120" w:after="0" w:line="240" w:lineRule="auto"/>
      <w:jc w:val="both"/>
    </w:pPr>
    <w:rPr>
      <w:rFonts w:ascii="Arial" w:eastAsia="Times New Roman" w:hAnsi="Arial" w:cs="Times New Roman"/>
      <w:sz w:val="30"/>
      <w:szCs w:val="20"/>
    </w:rPr>
  </w:style>
  <w:style w:type="character" w:customStyle="1" w:styleId="BodyTextChar">
    <w:name w:val="Body Text Char"/>
    <w:basedOn w:val="DefaultParagraphFont"/>
    <w:link w:val="BodyText"/>
    <w:rsid w:val="00D76E66"/>
    <w:rPr>
      <w:rFonts w:ascii="Arial" w:eastAsia="Times New Roman" w:hAnsi="Arial" w:cs="Times New Roman"/>
      <w:sz w:val="30"/>
      <w:szCs w:val="20"/>
      <w:lang w:val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C4CA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C4CAE"/>
  </w:style>
  <w:style w:type="character" w:customStyle="1" w:styleId="Heading3Char">
    <w:name w:val="Heading 3 Char"/>
    <w:basedOn w:val="DefaultParagraphFont"/>
    <w:link w:val="Heading3"/>
    <w:rsid w:val="00BC4CAE"/>
    <w:rPr>
      <w:rFonts w:ascii="Arial" w:eastAsia="Times New Roman" w:hAnsi="Arial" w:cs="Times New Roman"/>
      <w:b/>
      <w:sz w:val="24"/>
      <w:szCs w:val="20"/>
      <w:lang w:val="bg-BG" w:eastAsia="bg-BG"/>
    </w:rPr>
  </w:style>
  <w:style w:type="table" w:styleId="TableGrid">
    <w:name w:val="Table Grid"/>
    <w:basedOn w:val="TableNormal"/>
    <w:uiPriority w:val="59"/>
    <w:rsid w:val="008B4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AnnotationBold">
    <w:name w:val="04Annotation + Bold"/>
    <w:basedOn w:val="Normal"/>
    <w:link w:val="04AnnotationBoldChar"/>
    <w:rsid w:val="00304FAA"/>
    <w:pPr>
      <w:widowControl w:val="0"/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val="en-GB"/>
    </w:rPr>
  </w:style>
  <w:style w:type="character" w:customStyle="1" w:styleId="04AnnotationBoldChar">
    <w:name w:val="04Annotation + Bold Char"/>
    <w:link w:val="04AnnotationBold"/>
    <w:rsid w:val="00304FAA"/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val="en-GB"/>
    </w:rPr>
  </w:style>
  <w:style w:type="paragraph" w:customStyle="1" w:styleId="05KeywordsTun">
    <w:name w:val="05Keywords + Tučné"/>
    <w:basedOn w:val="Normal"/>
    <w:rsid w:val="00304FAA"/>
    <w:pPr>
      <w:overflowPunct w:val="0"/>
      <w:autoSpaceDE w:val="0"/>
      <w:autoSpaceDN w:val="0"/>
      <w:adjustRightInd w:val="0"/>
      <w:spacing w:before="24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en-GB"/>
    </w:rPr>
  </w:style>
  <w:style w:type="character" w:styleId="Hyperlink">
    <w:name w:val="Hyperlink"/>
    <w:basedOn w:val="DefaultParagraphFont"/>
    <w:rsid w:val="001735C6"/>
    <w:rPr>
      <w:color w:val="0000FF"/>
      <w:u w:val="single"/>
    </w:rPr>
  </w:style>
  <w:style w:type="character" w:customStyle="1" w:styleId="s">
    <w:name w:val="s"/>
    <w:rsid w:val="003F1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BC4CAE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1B3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79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96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D76E66"/>
    <w:pPr>
      <w:spacing w:before="120" w:after="0" w:line="240" w:lineRule="auto"/>
      <w:jc w:val="both"/>
    </w:pPr>
    <w:rPr>
      <w:rFonts w:ascii="Arial" w:eastAsia="Times New Roman" w:hAnsi="Arial" w:cs="Times New Roman"/>
      <w:sz w:val="30"/>
      <w:szCs w:val="20"/>
    </w:rPr>
  </w:style>
  <w:style w:type="character" w:customStyle="1" w:styleId="BodyTextChar">
    <w:name w:val="Body Text Char"/>
    <w:basedOn w:val="DefaultParagraphFont"/>
    <w:link w:val="BodyText"/>
    <w:rsid w:val="00D76E66"/>
    <w:rPr>
      <w:rFonts w:ascii="Arial" w:eastAsia="Times New Roman" w:hAnsi="Arial" w:cs="Times New Roman"/>
      <w:sz w:val="30"/>
      <w:szCs w:val="20"/>
      <w:lang w:val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C4CA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C4CAE"/>
  </w:style>
  <w:style w:type="character" w:customStyle="1" w:styleId="Heading3Char">
    <w:name w:val="Heading 3 Char"/>
    <w:basedOn w:val="DefaultParagraphFont"/>
    <w:link w:val="Heading3"/>
    <w:rsid w:val="00BC4CAE"/>
    <w:rPr>
      <w:rFonts w:ascii="Arial" w:eastAsia="Times New Roman" w:hAnsi="Arial" w:cs="Times New Roman"/>
      <w:b/>
      <w:sz w:val="24"/>
      <w:szCs w:val="20"/>
      <w:lang w:val="bg-BG" w:eastAsia="bg-BG"/>
    </w:rPr>
  </w:style>
  <w:style w:type="table" w:styleId="TableGrid">
    <w:name w:val="Table Grid"/>
    <w:basedOn w:val="TableNormal"/>
    <w:uiPriority w:val="59"/>
    <w:rsid w:val="008B4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AnnotationBold">
    <w:name w:val="04Annotation + Bold"/>
    <w:basedOn w:val="Normal"/>
    <w:link w:val="04AnnotationBoldChar"/>
    <w:rsid w:val="00304FAA"/>
    <w:pPr>
      <w:widowControl w:val="0"/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val="en-GB"/>
    </w:rPr>
  </w:style>
  <w:style w:type="character" w:customStyle="1" w:styleId="04AnnotationBoldChar">
    <w:name w:val="04Annotation + Bold Char"/>
    <w:link w:val="04AnnotationBold"/>
    <w:rsid w:val="00304FAA"/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val="en-GB"/>
    </w:rPr>
  </w:style>
  <w:style w:type="paragraph" w:customStyle="1" w:styleId="05KeywordsTun">
    <w:name w:val="05Keywords + Tučné"/>
    <w:basedOn w:val="Normal"/>
    <w:rsid w:val="00304FAA"/>
    <w:pPr>
      <w:overflowPunct w:val="0"/>
      <w:autoSpaceDE w:val="0"/>
      <w:autoSpaceDN w:val="0"/>
      <w:adjustRightInd w:val="0"/>
      <w:spacing w:before="24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en-GB"/>
    </w:rPr>
  </w:style>
  <w:style w:type="character" w:styleId="Hyperlink">
    <w:name w:val="Hyperlink"/>
    <w:basedOn w:val="DefaultParagraphFont"/>
    <w:rsid w:val="001735C6"/>
    <w:rPr>
      <w:color w:val="0000FF"/>
      <w:u w:val="single"/>
    </w:rPr>
  </w:style>
  <w:style w:type="character" w:customStyle="1" w:styleId="s">
    <w:name w:val="s"/>
    <w:rsid w:val="003F1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61DBB-1C06-4BC8-8DB7-FB20C47A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Emil Nikolov</cp:lastModifiedBy>
  <cp:revision>18</cp:revision>
  <cp:lastPrinted>2014-05-23T12:16:00Z</cp:lastPrinted>
  <dcterms:created xsi:type="dcterms:W3CDTF">2014-05-23T09:33:00Z</dcterms:created>
  <dcterms:modified xsi:type="dcterms:W3CDTF">2015-02-09T19:16:00Z</dcterms:modified>
</cp:coreProperties>
</file>