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D41" w:rsidRPr="003D4FF4" w:rsidRDefault="00560D41" w:rsidP="00FA3B33">
      <w:pPr>
        <w:pageBreakBefore/>
        <w:jc w:val="center"/>
        <w:rPr>
          <w:b/>
          <w:noProof/>
          <w:sz w:val="28"/>
          <w:lang w:val="bg-BG"/>
        </w:rPr>
      </w:pPr>
      <w:bookmarkStart w:id="0" w:name="OLE_LINK27"/>
      <w:bookmarkStart w:id="1" w:name="OLE_LINK28"/>
    </w:p>
    <w:p w:rsidR="00560D41" w:rsidRPr="003D4FF4" w:rsidRDefault="00560D41" w:rsidP="002A6A7E">
      <w:pPr>
        <w:jc w:val="center"/>
        <w:rPr>
          <w:b/>
          <w:noProof/>
          <w:sz w:val="28"/>
          <w:lang w:val="bg-BG"/>
        </w:rPr>
      </w:pPr>
    </w:p>
    <w:p w:rsidR="00560D41" w:rsidRPr="003D4FF4" w:rsidRDefault="00560D41" w:rsidP="002A6A7E">
      <w:pPr>
        <w:jc w:val="center"/>
        <w:rPr>
          <w:b/>
          <w:noProof/>
          <w:sz w:val="28"/>
          <w:lang w:val="bg-BG"/>
        </w:rPr>
      </w:pPr>
    </w:p>
    <w:p w:rsidR="00560D41" w:rsidRPr="003D4FF4" w:rsidRDefault="00560D41" w:rsidP="002A6A7E">
      <w:pPr>
        <w:jc w:val="center"/>
        <w:rPr>
          <w:b/>
          <w:noProof/>
          <w:sz w:val="28"/>
          <w:lang w:val="bg-BG"/>
        </w:rPr>
      </w:pPr>
    </w:p>
    <w:p w:rsidR="00560D41" w:rsidRPr="003D4FF4" w:rsidRDefault="00560D41" w:rsidP="002A6A7E">
      <w:pPr>
        <w:jc w:val="center"/>
        <w:rPr>
          <w:b/>
          <w:caps/>
          <w:noProof/>
          <w:sz w:val="28"/>
          <w:lang w:val="bg-BG"/>
        </w:rPr>
      </w:pPr>
      <w:r w:rsidRPr="003D4FF4">
        <w:rPr>
          <w:b/>
          <w:caps/>
          <w:noProof/>
          <w:sz w:val="28"/>
          <w:lang w:val="bg-BG"/>
        </w:rPr>
        <w:t>Управление на трифазни импулсни AC/DC преобразува</w:t>
      </w:r>
      <w:r w:rsidR="009B3AA8" w:rsidRPr="003D4FF4">
        <w:rPr>
          <w:b/>
          <w:caps/>
          <w:noProof/>
          <w:sz w:val="28"/>
          <w:lang w:val="bg-BG"/>
        </w:rPr>
        <w:softHyphen/>
      </w:r>
      <w:r w:rsidRPr="003D4FF4">
        <w:rPr>
          <w:b/>
          <w:caps/>
          <w:noProof/>
          <w:sz w:val="28"/>
          <w:lang w:val="bg-BG"/>
        </w:rPr>
        <w:t>тели с двустранен обмен на енергия със захранващата мрежа – част І</w:t>
      </w:r>
      <w:r w:rsidR="00464AFC" w:rsidRPr="003D4FF4">
        <w:rPr>
          <w:b/>
          <w:caps/>
          <w:noProof/>
          <w:sz w:val="28"/>
          <w:lang w:val="bg-BG"/>
        </w:rPr>
        <w:t>І</w:t>
      </w:r>
    </w:p>
    <w:p w:rsidR="00560D41" w:rsidRPr="003D4FF4" w:rsidRDefault="00560D41" w:rsidP="002A6A7E">
      <w:pPr>
        <w:jc w:val="center"/>
        <w:rPr>
          <w:b/>
          <w:noProof/>
          <w:sz w:val="18"/>
          <w:lang w:val="bg-BG"/>
        </w:rPr>
      </w:pPr>
    </w:p>
    <w:p w:rsidR="00560D41" w:rsidRPr="003D4FF4" w:rsidRDefault="00560D41" w:rsidP="002A6A7E">
      <w:pPr>
        <w:jc w:val="center"/>
        <w:rPr>
          <w:b/>
          <w:noProof/>
          <w:sz w:val="28"/>
          <w:szCs w:val="28"/>
          <w:lang w:val="bg-BG"/>
        </w:rPr>
      </w:pPr>
      <w:r w:rsidRPr="003D4FF4">
        <w:rPr>
          <w:b/>
          <w:noProof/>
          <w:sz w:val="28"/>
          <w:szCs w:val="28"/>
          <w:lang w:val="bg-BG"/>
        </w:rPr>
        <w:t>Евтим Йончев, Иван Уливеров, Тодор Йонков</w:t>
      </w:r>
    </w:p>
    <w:p w:rsidR="00560D41" w:rsidRPr="003D4FF4" w:rsidRDefault="00560D41" w:rsidP="002A6A7E">
      <w:pPr>
        <w:jc w:val="center"/>
        <w:rPr>
          <w:b/>
          <w:noProof/>
          <w:sz w:val="28"/>
          <w:szCs w:val="28"/>
          <w:lang w:val="bg-BG"/>
        </w:rPr>
      </w:pPr>
    </w:p>
    <w:p w:rsidR="00560D41" w:rsidRPr="003D4FF4" w:rsidRDefault="00560D41" w:rsidP="002A6A7E">
      <w:pPr>
        <w:jc w:val="both"/>
        <w:rPr>
          <w:i/>
          <w:noProof/>
          <w:sz w:val="28"/>
          <w:szCs w:val="28"/>
          <w:lang w:val="bg-BG"/>
        </w:rPr>
      </w:pPr>
      <w:r w:rsidRPr="003D4FF4">
        <w:rPr>
          <w:b/>
          <w:i/>
          <w:noProof/>
          <w:sz w:val="28"/>
          <w:lang w:val="bg-BG"/>
        </w:rPr>
        <w:t>Резюме:</w:t>
      </w:r>
      <w:r w:rsidRPr="003D4FF4">
        <w:rPr>
          <w:i/>
          <w:noProof/>
          <w:sz w:val="28"/>
          <w:szCs w:val="28"/>
          <w:lang w:val="bg-BG"/>
        </w:rPr>
        <w:t xml:space="preserve"> В работата се анализират качествените показатели на структури за управление на трифазни импулсни AC/DC преобразуватели с двустранен обмен на енергия. Представена е нова стратегия за синхронизация, съчетаваща ка</w:t>
      </w:r>
      <w:r w:rsidR="009B3AA8" w:rsidRPr="003D4FF4">
        <w:rPr>
          <w:i/>
          <w:noProof/>
          <w:sz w:val="28"/>
          <w:szCs w:val="28"/>
          <w:lang w:val="bg-BG"/>
        </w:rPr>
        <w:softHyphen/>
      </w:r>
      <w:r w:rsidRPr="003D4FF4">
        <w:rPr>
          <w:i/>
          <w:noProof/>
          <w:sz w:val="28"/>
          <w:szCs w:val="28"/>
          <w:lang w:val="bg-BG"/>
        </w:rPr>
        <w:t xml:space="preserve">чествата на пряката модулация на заданията за ток с фазните напрежения и тези на управлението на фаза в затворен контур. Методът позволява бързо пресмятане на ъгъла на завъртане на вектора на мрежовото напрежение чрез тригонометричната зависимост </w:t>
      </w:r>
      <w:r w:rsidRPr="003D4FF4">
        <w:rPr>
          <w:rStyle w:val="texhtml"/>
          <w:i/>
          <w:noProof/>
          <w:sz w:val="28"/>
          <w:szCs w:val="28"/>
          <w:lang w:val="bg-BG"/>
        </w:rPr>
        <w:t>atan2(</w:t>
      </w:r>
      <w:r w:rsidRPr="003D4FF4">
        <w:rPr>
          <w:rStyle w:val="texhtml"/>
          <w:i/>
          <w:iCs/>
          <w:noProof/>
          <w:sz w:val="28"/>
          <w:szCs w:val="28"/>
          <w:lang w:val="bg-BG"/>
        </w:rPr>
        <w:t>y</w:t>
      </w:r>
      <w:r w:rsidRPr="003D4FF4">
        <w:rPr>
          <w:rStyle w:val="texhtml"/>
          <w:i/>
          <w:noProof/>
          <w:sz w:val="28"/>
          <w:szCs w:val="28"/>
          <w:lang w:val="bg-BG"/>
        </w:rPr>
        <w:t xml:space="preserve">, </w:t>
      </w:r>
      <w:r w:rsidRPr="003D4FF4">
        <w:rPr>
          <w:rStyle w:val="texhtml"/>
          <w:i/>
          <w:iCs/>
          <w:noProof/>
          <w:sz w:val="28"/>
          <w:szCs w:val="28"/>
          <w:lang w:val="bg-BG"/>
        </w:rPr>
        <w:t>x</w:t>
      </w:r>
      <w:r w:rsidRPr="003D4FF4">
        <w:rPr>
          <w:rStyle w:val="texhtml"/>
          <w:i/>
          <w:noProof/>
          <w:sz w:val="28"/>
          <w:szCs w:val="28"/>
          <w:lang w:val="bg-BG"/>
        </w:rPr>
        <w:t>)</w:t>
      </w:r>
      <w:r w:rsidRPr="003D4FF4">
        <w:rPr>
          <w:i/>
          <w:noProof/>
          <w:sz w:val="28"/>
          <w:szCs w:val="28"/>
          <w:lang w:val="bg-BG"/>
        </w:rPr>
        <w:t>. Методът е изследван чрез симу</w:t>
      </w:r>
      <w:r w:rsidR="009B3AA8" w:rsidRPr="003D4FF4">
        <w:rPr>
          <w:i/>
          <w:noProof/>
          <w:sz w:val="28"/>
          <w:szCs w:val="28"/>
          <w:lang w:val="bg-BG"/>
        </w:rPr>
        <w:softHyphen/>
      </w:r>
      <w:r w:rsidRPr="003D4FF4">
        <w:rPr>
          <w:i/>
          <w:noProof/>
          <w:sz w:val="28"/>
          <w:szCs w:val="28"/>
          <w:lang w:val="bg-BG"/>
        </w:rPr>
        <w:t>лационен модел в Matlab/Simulink. Представени са резултати от експеримен</w:t>
      </w:r>
      <w:r w:rsidR="009B3AA8" w:rsidRPr="003D4FF4">
        <w:rPr>
          <w:i/>
          <w:noProof/>
          <w:sz w:val="28"/>
          <w:szCs w:val="28"/>
          <w:lang w:val="bg-BG"/>
        </w:rPr>
        <w:softHyphen/>
      </w:r>
      <w:r w:rsidRPr="003D4FF4">
        <w:rPr>
          <w:i/>
          <w:noProof/>
          <w:sz w:val="28"/>
          <w:szCs w:val="28"/>
          <w:lang w:val="bg-BG"/>
        </w:rPr>
        <w:t>тални изследвания върху система за управление реализирана с цифров сигнален процесор  TMS320F2812 в различни режими на работа.</w:t>
      </w:r>
    </w:p>
    <w:p w:rsidR="00560D41" w:rsidRPr="003D4FF4" w:rsidRDefault="00560D41" w:rsidP="002A6A7E">
      <w:pPr>
        <w:spacing w:before="120"/>
        <w:jc w:val="both"/>
        <w:rPr>
          <w:i/>
          <w:noProof/>
          <w:sz w:val="28"/>
          <w:szCs w:val="28"/>
          <w:lang w:val="bg-BG"/>
        </w:rPr>
      </w:pPr>
      <w:r w:rsidRPr="003D4FF4">
        <w:rPr>
          <w:b/>
          <w:i/>
          <w:noProof/>
          <w:sz w:val="28"/>
          <w:lang w:val="bg-BG"/>
        </w:rPr>
        <w:t>Ключови думи:</w:t>
      </w:r>
      <w:r w:rsidRPr="003D4FF4">
        <w:rPr>
          <w:i/>
          <w:noProof/>
          <w:sz w:val="28"/>
          <w:szCs w:val="28"/>
          <w:lang w:val="bg-BG"/>
        </w:rPr>
        <w:t xml:space="preserve"> затворена система за управление на фаза, инвертор на напре</w:t>
      </w:r>
      <w:r w:rsidR="009B3AA8" w:rsidRPr="003D4FF4">
        <w:rPr>
          <w:i/>
          <w:noProof/>
          <w:sz w:val="28"/>
          <w:szCs w:val="28"/>
          <w:lang w:val="bg-BG"/>
        </w:rPr>
        <w:softHyphen/>
      </w:r>
      <w:r w:rsidRPr="003D4FF4">
        <w:rPr>
          <w:i/>
          <w:noProof/>
          <w:sz w:val="28"/>
          <w:szCs w:val="28"/>
          <w:lang w:val="bg-BG"/>
        </w:rPr>
        <w:t>жение, пряко управление на мощността, управление с ориентация по напреже</w:t>
      </w:r>
      <w:r w:rsidR="009B3AA8" w:rsidRPr="003D4FF4">
        <w:rPr>
          <w:i/>
          <w:noProof/>
          <w:sz w:val="28"/>
          <w:szCs w:val="28"/>
          <w:lang w:val="bg-BG"/>
        </w:rPr>
        <w:softHyphen/>
      </w:r>
      <w:r w:rsidRPr="003D4FF4">
        <w:rPr>
          <w:i/>
          <w:noProof/>
          <w:sz w:val="28"/>
          <w:szCs w:val="28"/>
          <w:lang w:val="bg-BG"/>
        </w:rPr>
        <w:t>нието, изправител с импулсно управление, пространствена векторна модула</w:t>
      </w:r>
      <w:r w:rsidR="009B3AA8" w:rsidRPr="003D4FF4">
        <w:rPr>
          <w:i/>
          <w:noProof/>
          <w:sz w:val="28"/>
          <w:szCs w:val="28"/>
          <w:lang w:val="bg-BG"/>
        </w:rPr>
        <w:softHyphen/>
      </w:r>
      <w:r w:rsidRPr="003D4FF4">
        <w:rPr>
          <w:i/>
          <w:noProof/>
          <w:sz w:val="28"/>
          <w:szCs w:val="28"/>
          <w:lang w:val="bg-BG"/>
        </w:rPr>
        <w:t>ция.</w:t>
      </w:r>
    </w:p>
    <w:p w:rsidR="00560D41" w:rsidRPr="003D4FF4" w:rsidRDefault="00560D41" w:rsidP="002A6A7E">
      <w:pPr>
        <w:jc w:val="center"/>
        <w:rPr>
          <w:b/>
          <w:noProof/>
          <w:sz w:val="28"/>
          <w:lang w:val="bg-BG"/>
        </w:rPr>
      </w:pPr>
    </w:p>
    <w:p w:rsidR="00560D41" w:rsidRPr="003D4FF4" w:rsidRDefault="00560D41" w:rsidP="002A6A7E">
      <w:pPr>
        <w:jc w:val="center"/>
        <w:rPr>
          <w:b/>
          <w:caps/>
          <w:noProof/>
          <w:sz w:val="28"/>
          <w:lang w:val="bg-BG"/>
        </w:rPr>
      </w:pPr>
      <w:r w:rsidRPr="003D4FF4">
        <w:rPr>
          <w:b/>
          <w:caps/>
          <w:noProof/>
          <w:sz w:val="28"/>
          <w:lang w:val="bg-BG"/>
        </w:rPr>
        <w:t xml:space="preserve">Three phase impulse AC/DC converters with bilateral energy exchange with power mains control – part </w:t>
      </w:r>
      <w:r w:rsidR="00464AFC" w:rsidRPr="003D4FF4">
        <w:rPr>
          <w:b/>
          <w:caps/>
          <w:noProof/>
          <w:sz w:val="28"/>
          <w:lang w:val="bg-BG"/>
        </w:rPr>
        <w:t>2</w:t>
      </w:r>
    </w:p>
    <w:p w:rsidR="00560D41" w:rsidRPr="003D4FF4" w:rsidRDefault="00560D41" w:rsidP="002A6A7E">
      <w:pPr>
        <w:jc w:val="center"/>
        <w:rPr>
          <w:b/>
          <w:noProof/>
          <w:color w:val="000000"/>
          <w:sz w:val="28"/>
          <w:lang w:val="bg-BG"/>
        </w:rPr>
      </w:pPr>
    </w:p>
    <w:p w:rsidR="00560D41" w:rsidRPr="003D4FF4" w:rsidRDefault="00560D41" w:rsidP="002A6A7E">
      <w:pPr>
        <w:jc w:val="center"/>
        <w:rPr>
          <w:b/>
          <w:noProof/>
          <w:color w:val="000000"/>
          <w:sz w:val="28"/>
          <w:lang w:val="bg-BG"/>
        </w:rPr>
      </w:pPr>
    </w:p>
    <w:p w:rsidR="00560D41" w:rsidRPr="003D4FF4" w:rsidRDefault="00560D41" w:rsidP="002A6A7E">
      <w:pPr>
        <w:jc w:val="center"/>
        <w:rPr>
          <w:b/>
          <w:noProof/>
          <w:color w:val="000000"/>
          <w:sz w:val="28"/>
          <w:lang w:val="bg-BG"/>
        </w:rPr>
      </w:pPr>
      <w:r w:rsidRPr="003D4FF4">
        <w:rPr>
          <w:b/>
          <w:noProof/>
          <w:color w:val="000000"/>
          <w:sz w:val="28"/>
          <w:lang w:val="bg-BG"/>
        </w:rPr>
        <w:t>Evtim Yonchev, Ivan Uliverov, Todor Ionkov</w:t>
      </w:r>
    </w:p>
    <w:p w:rsidR="00560D41" w:rsidRPr="003D4FF4" w:rsidRDefault="00560D41" w:rsidP="002A6A7E">
      <w:pPr>
        <w:jc w:val="center"/>
        <w:rPr>
          <w:b/>
          <w:noProof/>
          <w:color w:val="000000"/>
          <w:sz w:val="28"/>
          <w:lang w:val="bg-BG"/>
        </w:rPr>
      </w:pPr>
    </w:p>
    <w:p w:rsidR="00560D41" w:rsidRPr="003D4FF4" w:rsidRDefault="00560D41" w:rsidP="002A6A7E">
      <w:pPr>
        <w:jc w:val="both"/>
        <w:rPr>
          <w:i/>
          <w:noProof/>
          <w:color w:val="000000"/>
          <w:sz w:val="28"/>
          <w:lang w:val="bg-BG"/>
        </w:rPr>
      </w:pPr>
      <w:r w:rsidRPr="003D4FF4">
        <w:rPr>
          <w:b/>
          <w:i/>
          <w:noProof/>
          <w:color w:val="000000"/>
          <w:sz w:val="28"/>
          <w:lang w:val="bg-BG"/>
        </w:rPr>
        <w:t xml:space="preserve">Abstract: </w:t>
      </w:r>
      <w:r w:rsidRPr="003D4FF4">
        <w:rPr>
          <w:i/>
          <w:noProof/>
          <w:color w:val="000000"/>
          <w:sz w:val="28"/>
          <w:lang w:val="bg-BG"/>
        </w:rPr>
        <w:t xml:space="preserve">In this paper, quality indicators of three phase impulse AC/DC converters with bilateral energy exchange control structures are analyzed. A new strategy for synchronization combining the qualities of direct modulation of current assignments with phase voltages and those of phase closed loop control is shown. This method makes fast calculation of the angle of mains voltage vector’s rotation by trigonometric relation atan2(y,x). This method is examined by simulation model in Matlab/Simulink. Results from experimental studies of controlling system executed by digital signal processor </w:t>
      </w:r>
      <w:r w:rsidRPr="003D4FF4">
        <w:rPr>
          <w:i/>
          <w:noProof/>
          <w:sz w:val="28"/>
          <w:szCs w:val="28"/>
          <w:lang w:val="bg-BG"/>
        </w:rPr>
        <w:t>TMS320F2812 in different behavior</w:t>
      </w:r>
      <w:r w:rsidRPr="003D4FF4">
        <w:rPr>
          <w:i/>
          <w:noProof/>
          <w:color w:val="000000"/>
          <w:sz w:val="28"/>
          <w:lang w:val="bg-BG"/>
        </w:rPr>
        <w:t xml:space="preserve"> are shown.</w:t>
      </w:r>
    </w:p>
    <w:p w:rsidR="00560D41" w:rsidRPr="003D4FF4" w:rsidRDefault="00560D41" w:rsidP="002A6A7E">
      <w:pPr>
        <w:tabs>
          <w:tab w:val="left" w:pos="1490"/>
        </w:tabs>
        <w:spacing w:before="120" w:after="200"/>
        <w:jc w:val="both"/>
        <w:rPr>
          <w:i/>
          <w:noProof/>
          <w:sz w:val="28"/>
          <w:szCs w:val="28"/>
          <w:lang w:val="bg-BG"/>
        </w:rPr>
      </w:pPr>
      <w:r w:rsidRPr="003D4FF4">
        <w:rPr>
          <w:b/>
          <w:i/>
          <w:noProof/>
          <w:color w:val="000000"/>
          <w:sz w:val="28"/>
          <w:lang w:val="bg-BG"/>
        </w:rPr>
        <w:t xml:space="preserve">Keywords: </w:t>
      </w:r>
      <w:r w:rsidRPr="003D4FF4">
        <w:rPr>
          <w:i/>
          <w:noProof/>
          <w:color w:val="000000"/>
          <w:sz w:val="28"/>
          <w:szCs w:val="28"/>
          <w:lang w:val="bg-BG"/>
        </w:rPr>
        <w:t xml:space="preserve">phase closed loop (PLL), voltage source inverter, </w:t>
      </w:r>
      <w:r w:rsidRPr="003D4FF4">
        <w:rPr>
          <w:i/>
          <w:noProof/>
          <w:sz w:val="28"/>
          <w:szCs w:val="28"/>
          <w:lang w:val="bg-BG"/>
        </w:rPr>
        <w:t>Direct power control, voltage oriented control, PWM rectifier, space vector modulation</w:t>
      </w:r>
    </w:p>
    <w:p w:rsidR="00E846FB" w:rsidRPr="003D4FF4" w:rsidRDefault="00E846FB" w:rsidP="002A6A7E">
      <w:pPr>
        <w:jc w:val="both"/>
        <w:rPr>
          <w:noProof/>
          <w:sz w:val="28"/>
          <w:szCs w:val="28"/>
          <w:lang w:val="bg-BG"/>
        </w:rPr>
      </w:pPr>
      <w:bookmarkStart w:id="2" w:name="_GoBack"/>
      <w:bookmarkEnd w:id="0"/>
      <w:bookmarkEnd w:id="1"/>
      <w:bookmarkEnd w:id="2"/>
    </w:p>
    <w:sectPr w:rsidR="00E846FB" w:rsidRPr="003D4FF4" w:rsidSect="003D4FF4">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157D"/>
    <w:multiLevelType w:val="hybridMultilevel"/>
    <w:tmpl w:val="AD60A900"/>
    <w:lvl w:ilvl="0" w:tplc="6C463FA2">
      <w:start w:val="1"/>
      <w:numFmt w:val="decimal"/>
      <w:lvlText w:val="%1."/>
      <w:lvlJc w:val="left"/>
      <w:pPr>
        <w:tabs>
          <w:tab w:val="num" w:pos="0"/>
        </w:tabs>
        <w:ind w:left="0" w:firstLine="0"/>
      </w:pPr>
      <w:rPr>
        <w:rFonts w:ascii="Arial Narrow" w:hAnsi="Arial Narrow" w:hint="default"/>
        <w:b/>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38153CE1"/>
    <w:multiLevelType w:val="hybridMultilevel"/>
    <w:tmpl w:val="FCB08882"/>
    <w:lvl w:ilvl="0" w:tplc="37228A4A">
      <w:start w:val="1"/>
      <w:numFmt w:val="decimal"/>
      <w:lvlText w:val="%1."/>
      <w:lvlJc w:val="left"/>
      <w:pPr>
        <w:tabs>
          <w:tab w:val="num" w:pos="0"/>
        </w:tabs>
        <w:ind w:left="0" w:firstLine="0"/>
      </w:pPr>
      <w:rPr>
        <w:rFonts w:ascii="Arial Narrow" w:hAnsi="Arial Narrow" w:hint="default"/>
        <w:b/>
        <w:i w:val="0"/>
        <w:sz w:val="16"/>
        <w:szCs w:val="16"/>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435852AE"/>
    <w:multiLevelType w:val="hybridMultilevel"/>
    <w:tmpl w:val="7C2C24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autoHyphenation/>
  <w:hyphenationZone w:val="144"/>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131"/>
    <w:rsid w:val="00004355"/>
    <w:rsid w:val="00006487"/>
    <w:rsid w:val="0000692F"/>
    <w:rsid w:val="00007ECF"/>
    <w:rsid w:val="0001159B"/>
    <w:rsid w:val="00014F6D"/>
    <w:rsid w:val="0001712E"/>
    <w:rsid w:val="000172A4"/>
    <w:rsid w:val="00021AB5"/>
    <w:rsid w:val="00022AD8"/>
    <w:rsid w:val="00024035"/>
    <w:rsid w:val="000249CF"/>
    <w:rsid w:val="0002733E"/>
    <w:rsid w:val="000301BB"/>
    <w:rsid w:val="0003024A"/>
    <w:rsid w:val="00034716"/>
    <w:rsid w:val="00035614"/>
    <w:rsid w:val="00040316"/>
    <w:rsid w:val="00042915"/>
    <w:rsid w:val="00044764"/>
    <w:rsid w:val="00050460"/>
    <w:rsid w:val="000506A3"/>
    <w:rsid w:val="00054B63"/>
    <w:rsid w:val="00054B6A"/>
    <w:rsid w:val="00054FFF"/>
    <w:rsid w:val="00057DF9"/>
    <w:rsid w:val="00065AC9"/>
    <w:rsid w:val="00065B95"/>
    <w:rsid w:val="000670D1"/>
    <w:rsid w:val="00067125"/>
    <w:rsid w:val="0006766D"/>
    <w:rsid w:val="00070906"/>
    <w:rsid w:val="00070EBF"/>
    <w:rsid w:val="0007155F"/>
    <w:rsid w:val="000749DA"/>
    <w:rsid w:val="00075888"/>
    <w:rsid w:val="00080732"/>
    <w:rsid w:val="00084C2A"/>
    <w:rsid w:val="00097E0C"/>
    <w:rsid w:val="000A1F95"/>
    <w:rsid w:val="000A60D3"/>
    <w:rsid w:val="000B2EF8"/>
    <w:rsid w:val="000B2FDB"/>
    <w:rsid w:val="000B395A"/>
    <w:rsid w:val="000B3A39"/>
    <w:rsid w:val="000C1584"/>
    <w:rsid w:val="000C791A"/>
    <w:rsid w:val="000C79DB"/>
    <w:rsid w:val="000C7E38"/>
    <w:rsid w:val="000D3CD9"/>
    <w:rsid w:val="000D3CE2"/>
    <w:rsid w:val="000D71EC"/>
    <w:rsid w:val="000D72D3"/>
    <w:rsid w:val="000E0A3A"/>
    <w:rsid w:val="000E11B7"/>
    <w:rsid w:val="000E1FB7"/>
    <w:rsid w:val="000F2B10"/>
    <w:rsid w:val="000F32AD"/>
    <w:rsid w:val="000F5D9B"/>
    <w:rsid w:val="000F7A94"/>
    <w:rsid w:val="000F7C42"/>
    <w:rsid w:val="00100888"/>
    <w:rsid w:val="001016C7"/>
    <w:rsid w:val="0010236B"/>
    <w:rsid w:val="001029AC"/>
    <w:rsid w:val="001038BB"/>
    <w:rsid w:val="0010509B"/>
    <w:rsid w:val="0010534E"/>
    <w:rsid w:val="00106D4F"/>
    <w:rsid w:val="0011156C"/>
    <w:rsid w:val="001133B2"/>
    <w:rsid w:val="00113D64"/>
    <w:rsid w:val="00115285"/>
    <w:rsid w:val="001205BA"/>
    <w:rsid w:val="0012468C"/>
    <w:rsid w:val="00124802"/>
    <w:rsid w:val="00127CC2"/>
    <w:rsid w:val="00130974"/>
    <w:rsid w:val="00130B17"/>
    <w:rsid w:val="001327B3"/>
    <w:rsid w:val="001334CE"/>
    <w:rsid w:val="00135CDE"/>
    <w:rsid w:val="00136084"/>
    <w:rsid w:val="00136B46"/>
    <w:rsid w:val="00137877"/>
    <w:rsid w:val="00141988"/>
    <w:rsid w:val="00142471"/>
    <w:rsid w:val="00145DAC"/>
    <w:rsid w:val="00150FB5"/>
    <w:rsid w:val="00156BBA"/>
    <w:rsid w:val="00162604"/>
    <w:rsid w:val="00163889"/>
    <w:rsid w:val="00165D82"/>
    <w:rsid w:val="0016680B"/>
    <w:rsid w:val="00172A47"/>
    <w:rsid w:val="00175648"/>
    <w:rsid w:val="00175B85"/>
    <w:rsid w:val="00175D0C"/>
    <w:rsid w:val="00180EB3"/>
    <w:rsid w:val="00181374"/>
    <w:rsid w:val="00181624"/>
    <w:rsid w:val="00182CB3"/>
    <w:rsid w:val="00184AEA"/>
    <w:rsid w:val="00186580"/>
    <w:rsid w:val="00187BED"/>
    <w:rsid w:val="00190E91"/>
    <w:rsid w:val="0019116C"/>
    <w:rsid w:val="00193D73"/>
    <w:rsid w:val="00193EE4"/>
    <w:rsid w:val="00194A5D"/>
    <w:rsid w:val="001A035F"/>
    <w:rsid w:val="001A0612"/>
    <w:rsid w:val="001A068F"/>
    <w:rsid w:val="001A27B1"/>
    <w:rsid w:val="001A2926"/>
    <w:rsid w:val="001A4450"/>
    <w:rsid w:val="001B1C4A"/>
    <w:rsid w:val="001B1E8B"/>
    <w:rsid w:val="001B1EEF"/>
    <w:rsid w:val="001B47D8"/>
    <w:rsid w:val="001B630E"/>
    <w:rsid w:val="001C0A12"/>
    <w:rsid w:val="001C2834"/>
    <w:rsid w:val="001C7CA2"/>
    <w:rsid w:val="001D3E08"/>
    <w:rsid w:val="001D52D9"/>
    <w:rsid w:val="001E028E"/>
    <w:rsid w:val="001E1B5A"/>
    <w:rsid w:val="001E1D9C"/>
    <w:rsid w:val="001E71CE"/>
    <w:rsid w:val="001F0DA4"/>
    <w:rsid w:val="001F1C83"/>
    <w:rsid w:val="001F26AB"/>
    <w:rsid w:val="001F6CAC"/>
    <w:rsid w:val="00201310"/>
    <w:rsid w:val="002024BD"/>
    <w:rsid w:val="002055B8"/>
    <w:rsid w:val="00210198"/>
    <w:rsid w:val="00217BC1"/>
    <w:rsid w:val="00223475"/>
    <w:rsid w:val="00223539"/>
    <w:rsid w:val="00232FFC"/>
    <w:rsid w:val="002347B0"/>
    <w:rsid w:val="00241639"/>
    <w:rsid w:val="00244D6D"/>
    <w:rsid w:val="00247136"/>
    <w:rsid w:val="00247617"/>
    <w:rsid w:val="0025026C"/>
    <w:rsid w:val="00252345"/>
    <w:rsid w:val="0025366A"/>
    <w:rsid w:val="002561A7"/>
    <w:rsid w:val="00257B07"/>
    <w:rsid w:val="002645B2"/>
    <w:rsid w:val="00265EBE"/>
    <w:rsid w:val="002701AB"/>
    <w:rsid w:val="002723D1"/>
    <w:rsid w:val="00273A2B"/>
    <w:rsid w:val="00274034"/>
    <w:rsid w:val="00277086"/>
    <w:rsid w:val="002777F4"/>
    <w:rsid w:val="0028694B"/>
    <w:rsid w:val="00293A59"/>
    <w:rsid w:val="002969C9"/>
    <w:rsid w:val="002A057F"/>
    <w:rsid w:val="002A26BB"/>
    <w:rsid w:val="002A41B4"/>
    <w:rsid w:val="002A4CD1"/>
    <w:rsid w:val="002A6A7E"/>
    <w:rsid w:val="002B6EE4"/>
    <w:rsid w:val="002B7585"/>
    <w:rsid w:val="002B7816"/>
    <w:rsid w:val="002C036B"/>
    <w:rsid w:val="002C24D9"/>
    <w:rsid w:val="002C2638"/>
    <w:rsid w:val="002C3018"/>
    <w:rsid w:val="002C4C82"/>
    <w:rsid w:val="002C5941"/>
    <w:rsid w:val="002D18D0"/>
    <w:rsid w:val="002D4DF0"/>
    <w:rsid w:val="002D68B6"/>
    <w:rsid w:val="002D7266"/>
    <w:rsid w:val="002D72D4"/>
    <w:rsid w:val="002E0487"/>
    <w:rsid w:val="002E1157"/>
    <w:rsid w:val="002E187C"/>
    <w:rsid w:val="002E446E"/>
    <w:rsid w:val="002F2F30"/>
    <w:rsid w:val="002F4CD7"/>
    <w:rsid w:val="002F7E55"/>
    <w:rsid w:val="003020F5"/>
    <w:rsid w:val="00303B1F"/>
    <w:rsid w:val="00303F40"/>
    <w:rsid w:val="00304DAB"/>
    <w:rsid w:val="0030516E"/>
    <w:rsid w:val="0030616E"/>
    <w:rsid w:val="00312360"/>
    <w:rsid w:val="0032124C"/>
    <w:rsid w:val="00322264"/>
    <w:rsid w:val="00322D12"/>
    <w:rsid w:val="00323314"/>
    <w:rsid w:val="00325D52"/>
    <w:rsid w:val="00326D75"/>
    <w:rsid w:val="00326F29"/>
    <w:rsid w:val="0032732C"/>
    <w:rsid w:val="00331532"/>
    <w:rsid w:val="003367B6"/>
    <w:rsid w:val="00336E17"/>
    <w:rsid w:val="00336E21"/>
    <w:rsid w:val="00342724"/>
    <w:rsid w:val="00343549"/>
    <w:rsid w:val="0034411D"/>
    <w:rsid w:val="003445A2"/>
    <w:rsid w:val="00344667"/>
    <w:rsid w:val="00346652"/>
    <w:rsid w:val="00346A00"/>
    <w:rsid w:val="00346DF4"/>
    <w:rsid w:val="00350644"/>
    <w:rsid w:val="003532FA"/>
    <w:rsid w:val="0035444E"/>
    <w:rsid w:val="00360DDE"/>
    <w:rsid w:val="003643A0"/>
    <w:rsid w:val="003652F3"/>
    <w:rsid w:val="003666A2"/>
    <w:rsid w:val="0037139D"/>
    <w:rsid w:val="00377C43"/>
    <w:rsid w:val="00382D7E"/>
    <w:rsid w:val="003851DC"/>
    <w:rsid w:val="00385FB3"/>
    <w:rsid w:val="0038618E"/>
    <w:rsid w:val="003864FD"/>
    <w:rsid w:val="00391A98"/>
    <w:rsid w:val="003930C9"/>
    <w:rsid w:val="003953E5"/>
    <w:rsid w:val="00395540"/>
    <w:rsid w:val="00395C15"/>
    <w:rsid w:val="003976F0"/>
    <w:rsid w:val="003979CB"/>
    <w:rsid w:val="003A09EE"/>
    <w:rsid w:val="003A2A08"/>
    <w:rsid w:val="003A2AB2"/>
    <w:rsid w:val="003B1F4E"/>
    <w:rsid w:val="003C187B"/>
    <w:rsid w:val="003C227D"/>
    <w:rsid w:val="003C27E3"/>
    <w:rsid w:val="003C67AE"/>
    <w:rsid w:val="003D21A7"/>
    <w:rsid w:val="003D2548"/>
    <w:rsid w:val="003D4FF4"/>
    <w:rsid w:val="003D6352"/>
    <w:rsid w:val="003E0F6F"/>
    <w:rsid w:val="003E731B"/>
    <w:rsid w:val="003E7E22"/>
    <w:rsid w:val="003F1837"/>
    <w:rsid w:val="003F18CE"/>
    <w:rsid w:val="003F2033"/>
    <w:rsid w:val="003F256B"/>
    <w:rsid w:val="003F3F95"/>
    <w:rsid w:val="003F4D94"/>
    <w:rsid w:val="0040075A"/>
    <w:rsid w:val="00405B1A"/>
    <w:rsid w:val="00406057"/>
    <w:rsid w:val="0040728A"/>
    <w:rsid w:val="004124A0"/>
    <w:rsid w:val="00413AED"/>
    <w:rsid w:val="00414D46"/>
    <w:rsid w:val="00415D43"/>
    <w:rsid w:val="004205D6"/>
    <w:rsid w:val="004240A8"/>
    <w:rsid w:val="00426C8A"/>
    <w:rsid w:val="004303A3"/>
    <w:rsid w:val="0043067B"/>
    <w:rsid w:val="00430A7C"/>
    <w:rsid w:val="00430E14"/>
    <w:rsid w:val="004427CE"/>
    <w:rsid w:val="004434FF"/>
    <w:rsid w:val="00444A13"/>
    <w:rsid w:val="004500A2"/>
    <w:rsid w:val="0045173C"/>
    <w:rsid w:val="00452DFE"/>
    <w:rsid w:val="0045320C"/>
    <w:rsid w:val="00453483"/>
    <w:rsid w:val="00454C35"/>
    <w:rsid w:val="004577F9"/>
    <w:rsid w:val="004628F7"/>
    <w:rsid w:val="00464AFC"/>
    <w:rsid w:val="00470812"/>
    <w:rsid w:val="00470FF5"/>
    <w:rsid w:val="004711E8"/>
    <w:rsid w:val="0047569A"/>
    <w:rsid w:val="00477EBB"/>
    <w:rsid w:val="00482247"/>
    <w:rsid w:val="00482E30"/>
    <w:rsid w:val="00491131"/>
    <w:rsid w:val="004950FB"/>
    <w:rsid w:val="0049518A"/>
    <w:rsid w:val="004A1CBF"/>
    <w:rsid w:val="004A2F2F"/>
    <w:rsid w:val="004A4B59"/>
    <w:rsid w:val="004A5099"/>
    <w:rsid w:val="004A677D"/>
    <w:rsid w:val="004A797A"/>
    <w:rsid w:val="004B32DF"/>
    <w:rsid w:val="004B7C9F"/>
    <w:rsid w:val="004C2736"/>
    <w:rsid w:val="004C3B95"/>
    <w:rsid w:val="004C4959"/>
    <w:rsid w:val="004C49ED"/>
    <w:rsid w:val="004C50A6"/>
    <w:rsid w:val="004D0840"/>
    <w:rsid w:val="004D37BA"/>
    <w:rsid w:val="004E0BED"/>
    <w:rsid w:val="004E2FE3"/>
    <w:rsid w:val="004E3A9E"/>
    <w:rsid w:val="00507DA2"/>
    <w:rsid w:val="005126E1"/>
    <w:rsid w:val="00516FD5"/>
    <w:rsid w:val="00517EE2"/>
    <w:rsid w:val="00521352"/>
    <w:rsid w:val="00525788"/>
    <w:rsid w:val="005342D7"/>
    <w:rsid w:val="005361FF"/>
    <w:rsid w:val="0053720E"/>
    <w:rsid w:val="0053759A"/>
    <w:rsid w:val="00543E70"/>
    <w:rsid w:val="005443ED"/>
    <w:rsid w:val="00552249"/>
    <w:rsid w:val="00552BC8"/>
    <w:rsid w:val="00553DB4"/>
    <w:rsid w:val="00557DCB"/>
    <w:rsid w:val="00560D41"/>
    <w:rsid w:val="005616AD"/>
    <w:rsid w:val="00561A8E"/>
    <w:rsid w:val="005703D9"/>
    <w:rsid w:val="00572194"/>
    <w:rsid w:val="00573187"/>
    <w:rsid w:val="00574496"/>
    <w:rsid w:val="0057494F"/>
    <w:rsid w:val="00574FE1"/>
    <w:rsid w:val="0058122F"/>
    <w:rsid w:val="005824E1"/>
    <w:rsid w:val="00582F47"/>
    <w:rsid w:val="005836CD"/>
    <w:rsid w:val="005837DF"/>
    <w:rsid w:val="00585C09"/>
    <w:rsid w:val="00585C63"/>
    <w:rsid w:val="005A5271"/>
    <w:rsid w:val="005A7006"/>
    <w:rsid w:val="005B3A5B"/>
    <w:rsid w:val="005B4A48"/>
    <w:rsid w:val="005C1267"/>
    <w:rsid w:val="005C21C4"/>
    <w:rsid w:val="005C34B7"/>
    <w:rsid w:val="005C3A36"/>
    <w:rsid w:val="005C3DB0"/>
    <w:rsid w:val="005C4151"/>
    <w:rsid w:val="005C4910"/>
    <w:rsid w:val="005C7635"/>
    <w:rsid w:val="005D0AB8"/>
    <w:rsid w:val="005D312D"/>
    <w:rsid w:val="005D317B"/>
    <w:rsid w:val="005D43C7"/>
    <w:rsid w:val="005D6332"/>
    <w:rsid w:val="005E28C0"/>
    <w:rsid w:val="005E3FE5"/>
    <w:rsid w:val="005E40EE"/>
    <w:rsid w:val="005E43E0"/>
    <w:rsid w:val="005E70D7"/>
    <w:rsid w:val="005F1FCD"/>
    <w:rsid w:val="005F241D"/>
    <w:rsid w:val="00601428"/>
    <w:rsid w:val="006032F8"/>
    <w:rsid w:val="00603D53"/>
    <w:rsid w:val="00605E3E"/>
    <w:rsid w:val="006078B1"/>
    <w:rsid w:val="0061159E"/>
    <w:rsid w:val="00611B73"/>
    <w:rsid w:val="006152D3"/>
    <w:rsid w:val="00616D3A"/>
    <w:rsid w:val="00617622"/>
    <w:rsid w:val="006177DC"/>
    <w:rsid w:val="00632C1F"/>
    <w:rsid w:val="006400C4"/>
    <w:rsid w:val="00640B6A"/>
    <w:rsid w:val="006418D8"/>
    <w:rsid w:val="00642920"/>
    <w:rsid w:val="0064673E"/>
    <w:rsid w:val="006477AD"/>
    <w:rsid w:val="00651042"/>
    <w:rsid w:val="00651EF9"/>
    <w:rsid w:val="00653541"/>
    <w:rsid w:val="00657122"/>
    <w:rsid w:val="006602E7"/>
    <w:rsid w:val="00665F84"/>
    <w:rsid w:val="006670A8"/>
    <w:rsid w:val="00667FC9"/>
    <w:rsid w:val="00671602"/>
    <w:rsid w:val="0067231C"/>
    <w:rsid w:val="00673CD4"/>
    <w:rsid w:val="006831E4"/>
    <w:rsid w:val="00683E53"/>
    <w:rsid w:val="006840CE"/>
    <w:rsid w:val="00685771"/>
    <w:rsid w:val="00687F2D"/>
    <w:rsid w:val="0069323B"/>
    <w:rsid w:val="006A4FE9"/>
    <w:rsid w:val="006B096B"/>
    <w:rsid w:val="006B5A92"/>
    <w:rsid w:val="006B6566"/>
    <w:rsid w:val="006B7FD9"/>
    <w:rsid w:val="006C33F8"/>
    <w:rsid w:val="006C4CA2"/>
    <w:rsid w:val="006C65F8"/>
    <w:rsid w:val="006C7418"/>
    <w:rsid w:val="006D1C31"/>
    <w:rsid w:val="006D5E56"/>
    <w:rsid w:val="006D6BEE"/>
    <w:rsid w:val="006D7F31"/>
    <w:rsid w:val="006E20FC"/>
    <w:rsid w:val="006E51BB"/>
    <w:rsid w:val="006F4C43"/>
    <w:rsid w:val="006F5952"/>
    <w:rsid w:val="006F675A"/>
    <w:rsid w:val="006F7C56"/>
    <w:rsid w:val="007000EE"/>
    <w:rsid w:val="00700DD2"/>
    <w:rsid w:val="00700F66"/>
    <w:rsid w:val="0070222B"/>
    <w:rsid w:val="00703873"/>
    <w:rsid w:val="007038D2"/>
    <w:rsid w:val="00706788"/>
    <w:rsid w:val="007067F4"/>
    <w:rsid w:val="00710DDA"/>
    <w:rsid w:val="0071114F"/>
    <w:rsid w:val="007152B0"/>
    <w:rsid w:val="00715957"/>
    <w:rsid w:val="007164E7"/>
    <w:rsid w:val="00716C19"/>
    <w:rsid w:val="007173BB"/>
    <w:rsid w:val="007204A6"/>
    <w:rsid w:val="007225F3"/>
    <w:rsid w:val="00730220"/>
    <w:rsid w:val="00743E9D"/>
    <w:rsid w:val="00744E0B"/>
    <w:rsid w:val="007455C2"/>
    <w:rsid w:val="00753978"/>
    <w:rsid w:val="007546FE"/>
    <w:rsid w:val="007554C9"/>
    <w:rsid w:val="00755E93"/>
    <w:rsid w:val="00756FF9"/>
    <w:rsid w:val="0075797A"/>
    <w:rsid w:val="00757A9D"/>
    <w:rsid w:val="00760776"/>
    <w:rsid w:val="00761D65"/>
    <w:rsid w:val="0076260B"/>
    <w:rsid w:val="00765096"/>
    <w:rsid w:val="00765278"/>
    <w:rsid w:val="00775741"/>
    <w:rsid w:val="00776D91"/>
    <w:rsid w:val="00780EF9"/>
    <w:rsid w:val="00780F59"/>
    <w:rsid w:val="0078190A"/>
    <w:rsid w:val="007823DF"/>
    <w:rsid w:val="00783AA9"/>
    <w:rsid w:val="00784C05"/>
    <w:rsid w:val="007857A0"/>
    <w:rsid w:val="00786C7E"/>
    <w:rsid w:val="00790204"/>
    <w:rsid w:val="00790ADE"/>
    <w:rsid w:val="007916AF"/>
    <w:rsid w:val="00794753"/>
    <w:rsid w:val="00794BDD"/>
    <w:rsid w:val="007A3687"/>
    <w:rsid w:val="007B0742"/>
    <w:rsid w:val="007B6230"/>
    <w:rsid w:val="007C43A8"/>
    <w:rsid w:val="007C69C0"/>
    <w:rsid w:val="007C77C8"/>
    <w:rsid w:val="007D1081"/>
    <w:rsid w:val="007D3405"/>
    <w:rsid w:val="007D4E45"/>
    <w:rsid w:val="007D627B"/>
    <w:rsid w:val="007D6658"/>
    <w:rsid w:val="007D6D5C"/>
    <w:rsid w:val="007D6E29"/>
    <w:rsid w:val="007D7529"/>
    <w:rsid w:val="007E0D3D"/>
    <w:rsid w:val="007E4589"/>
    <w:rsid w:val="007E5C07"/>
    <w:rsid w:val="007E6F47"/>
    <w:rsid w:val="007F00A1"/>
    <w:rsid w:val="007F0DD9"/>
    <w:rsid w:val="007F1030"/>
    <w:rsid w:val="007F2BD2"/>
    <w:rsid w:val="0080266D"/>
    <w:rsid w:val="00802720"/>
    <w:rsid w:val="00804ACF"/>
    <w:rsid w:val="00810D99"/>
    <w:rsid w:val="00812D5B"/>
    <w:rsid w:val="008139F4"/>
    <w:rsid w:val="00814CCF"/>
    <w:rsid w:val="00816974"/>
    <w:rsid w:val="00817E6A"/>
    <w:rsid w:val="00825C5E"/>
    <w:rsid w:val="00827223"/>
    <w:rsid w:val="0083195A"/>
    <w:rsid w:val="008320B5"/>
    <w:rsid w:val="008408D9"/>
    <w:rsid w:val="00843B5D"/>
    <w:rsid w:val="00843EDC"/>
    <w:rsid w:val="008464B0"/>
    <w:rsid w:val="00847A8D"/>
    <w:rsid w:val="00847C71"/>
    <w:rsid w:val="00847C7C"/>
    <w:rsid w:val="00850AEE"/>
    <w:rsid w:val="00853610"/>
    <w:rsid w:val="00853D61"/>
    <w:rsid w:val="008564DB"/>
    <w:rsid w:val="00857727"/>
    <w:rsid w:val="00860DA4"/>
    <w:rsid w:val="00861DE3"/>
    <w:rsid w:val="00865E6F"/>
    <w:rsid w:val="008720A9"/>
    <w:rsid w:val="00876CCE"/>
    <w:rsid w:val="008773B8"/>
    <w:rsid w:val="008774FA"/>
    <w:rsid w:val="0087799A"/>
    <w:rsid w:val="00881BE5"/>
    <w:rsid w:val="00881F7B"/>
    <w:rsid w:val="0088257A"/>
    <w:rsid w:val="00883028"/>
    <w:rsid w:val="00885552"/>
    <w:rsid w:val="00887A7F"/>
    <w:rsid w:val="00893A20"/>
    <w:rsid w:val="008A2419"/>
    <w:rsid w:val="008A2566"/>
    <w:rsid w:val="008B0ACC"/>
    <w:rsid w:val="008B6C6A"/>
    <w:rsid w:val="008C29ED"/>
    <w:rsid w:val="008C5403"/>
    <w:rsid w:val="008C6444"/>
    <w:rsid w:val="008D0A27"/>
    <w:rsid w:val="008E29FB"/>
    <w:rsid w:val="008E634A"/>
    <w:rsid w:val="008E6E67"/>
    <w:rsid w:val="008F030F"/>
    <w:rsid w:val="008F097C"/>
    <w:rsid w:val="008F3A3D"/>
    <w:rsid w:val="008F4D13"/>
    <w:rsid w:val="008F6B2B"/>
    <w:rsid w:val="008F6EF2"/>
    <w:rsid w:val="009005F7"/>
    <w:rsid w:val="009044BC"/>
    <w:rsid w:val="00907CC8"/>
    <w:rsid w:val="00907D5C"/>
    <w:rsid w:val="0091625B"/>
    <w:rsid w:val="00917C5B"/>
    <w:rsid w:val="00923BFB"/>
    <w:rsid w:val="009277A5"/>
    <w:rsid w:val="00931A43"/>
    <w:rsid w:val="009338F2"/>
    <w:rsid w:val="009363DF"/>
    <w:rsid w:val="00937308"/>
    <w:rsid w:val="00944FA0"/>
    <w:rsid w:val="0094522A"/>
    <w:rsid w:val="00945E71"/>
    <w:rsid w:val="00950EAE"/>
    <w:rsid w:val="00957080"/>
    <w:rsid w:val="00961871"/>
    <w:rsid w:val="00963ACE"/>
    <w:rsid w:val="00966A2A"/>
    <w:rsid w:val="00970416"/>
    <w:rsid w:val="00973767"/>
    <w:rsid w:val="0097493F"/>
    <w:rsid w:val="00974D9B"/>
    <w:rsid w:val="00976978"/>
    <w:rsid w:val="00984C25"/>
    <w:rsid w:val="00990265"/>
    <w:rsid w:val="00992C78"/>
    <w:rsid w:val="00994F45"/>
    <w:rsid w:val="009A0B4E"/>
    <w:rsid w:val="009A3A22"/>
    <w:rsid w:val="009A6F16"/>
    <w:rsid w:val="009A6F49"/>
    <w:rsid w:val="009A74DA"/>
    <w:rsid w:val="009B16FF"/>
    <w:rsid w:val="009B3AA8"/>
    <w:rsid w:val="009B7880"/>
    <w:rsid w:val="009B7D9D"/>
    <w:rsid w:val="009C3345"/>
    <w:rsid w:val="009C35E4"/>
    <w:rsid w:val="009C41D2"/>
    <w:rsid w:val="009C590B"/>
    <w:rsid w:val="009C65F8"/>
    <w:rsid w:val="009D2CB6"/>
    <w:rsid w:val="009E15C8"/>
    <w:rsid w:val="009F0A15"/>
    <w:rsid w:val="009F209A"/>
    <w:rsid w:val="009F21EF"/>
    <w:rsid w:val="009F3162"/>
    <w:rsid w:val="009F4345"/>
    <w:rsid w:val="009F49F1"/>
    <w:rsid w:val="009F4C74"/>
    <w:rsid w:val="009F50E9"/>
    <w:rsid w:val="00A0333F"/>
    <w:rsid w:val="00A035F8"/>
    <w:rsid w:val="00A0365D"/>
    <w:rsid w:val="00A14E79"/>
    <w:rsid w:val="00A15795"/>
    <w:rsid w:val="00A15B56"/>
    <w:rsid w:val="00A20A5C"/>
    <w:rsid w:val="00A30C17"/>
    <w:rsid w:val="00A31371"/>
    <w:rsid w:val="00A33377"/>
    <w:rsid w:val="00A337DE"/>
    <w:rsid w:val="00A33D5B"/>
    <w:rsid w:val="00A374A5"/>
    <w:rsid w:val="00A41C81"/>
    <w:rsid w:val="00A43748"/>
    <w:rsid w:val="00A44849"/>
    <w:rsid w:val="00A45718"/>
    <w:rsid w:val="00A4770D"/>
    <w:rsid w:val="00A52131"/>
    <w:rsid w:val="00A537E9"/>
    <w:rsid w:val="00A7287E"/>
    <w:rsid w:val="00A76367"/>
    <w:rsid w:val="00A8039C"/>
    <w:rsid w:val="00A81016"/>
    <w:rsid w:val="00A8193D"/>
    <w:rsid w:val="00A83995"/>
    <w:rsid w:val="00A84306"/>
    <w:rsid w:val="00A849C5"/>
    <w:rsid w:val="00A90B1B"/>
    <w:rsid w:val="00A9243C"/>
    <w:rsid w:val="00A94024"/>
    <w:rsid w:val="00A94690"/>
    <w:rsid w:val="00A946AD"/>
    <w:rsid w:val="00A955BD"/>
    <w:rsid w:val="00A95679"/>
    <w:rsid w:val="00A9567C"/>
    <w:rsid w:val="00A97F03"/>
    <w:rsid w:val="00AA2A3B"/>
    <w:rsid w:val="00AA31B3"/>
    <w:rsid w:val="00AA4325"/>
    <w:rsid w:val="00AA6300"/>
    <w:rsid w:val="00AB0EA1"/>
    <w:rsid w:val="00AB7674"/>
    <w:rsid w:val="00AC1A55"/>
    <w:rsid w:val="00AC4754"/>
    <w:rsid w:val="00AC4BB4"/>
    <w:rsid w:val="00AC66E1"/>
    <w:rsid w:val="00AC68C2"/>
    <w:rsid w:val="00AD203A"/>
    <w:rsid w:val="00AD32E3"/>
    <w:rsid w:val="00AD5D3D"/>
    <w:rsid w:val="00AD70EC"/>
    <w:rsid w:val="00AE5AFD"/>
    <w:rsid w:val="00AF4B2B"/>
    <w:rsid w:val="00AF6F9E"/>
    <w:rsid w:val="00B0338E"/>
    <w:rsid w:val="00B0624D"/>
    <w:rsid w:val="00B072AF"/>
    <w:rsid w:val="00B11132"/>
    <w:rsid w:val="00B158EB"/>
    <w:rsid w:val="00B16DBA"/>
    <w:rsid w:val="00B23AD3"/>
    <w:rsid w:val="00B2434E"/>
    <w:rsid w:val="00B24BD3"/>
    <w:rsid w:val="00B27D0D"/>
    <w:rsid w:val="00B302BB"/>
    <w:rsid w:val="00B31083"/>
    <w:rsid w:val="00B354D8"/>
    <w:rsid w:val="00B35B53"/>
    <w:rsid w:val="00B35DCA"/>
    <w:rsid w:val="00B37533"/>
    <w:rsid w:val="00B41AD0"/>
    <w:rsid w:val="00B42BC4"/>
    <w:rsid w:val="00B43F58"/>
    <w:rsid w:val="00B45F0C"/>
    <w:rsid w:val="00B520C9"/>
    <w:rsid w:val="00B524A8"/>
    <w:rsid w:val="00B524D1"/>
    <w:rsid w:val="00B52556"/>
    <w:rsid w:val="00B52580"/>
    <w:rsid w:val="00B53F99"/>
    <w:rsid w:val="00B5567A"/>
    <w:rsid w:val="00B61B7B"/>
    <w:rsid w:val="00B6209E"/>
    <w:rsid w:val="00B6320D"/>
    <w:rsid w:val="00B633C0"/>
    <w:rsid w:val="00B643C9"/>
    <w:rsid w:val="00B73980"/>
    <w:rsid w:val="00B75EE7"/>
    <w:rsid w:val="00B8344A"/>
    <w:rsid w:val="00B8687A"/>
    <w:rsid w:val="00B8713C"/>
    <w:rsid w:val="00B9112A"/>
    <w:rsid w:val="00B921E9"/>
    <w:rsid w:val="00B92606"/>
    <w:rsid w:val="00B92EF6"/>
    <w:rsid w:val="00BA0539"/>
    <w:rsid w:val="00BA339C"/>
    <w:rsid w:val="00BA3BDF"/>
    <w:rsid w:val="00BA465D"/>
    <w:rsid w:val="00BA47DA"/>
    <w:rsid w:val="00BB2AD6"/>
    <w:rsid w:val="00BB5010"/>
    <w:rsid w:val="00BB6076"/>
    <w:rsid w:val="00BB7D15"/>
    <w:rsid w:val="00BC64C0"/>
    <w:rsid w:val="00BD018D"/>
    <w:rsid w:val="00BD40D3"/>
    <w:rsid w:val="00BE5AE0"/>
    <w:rsid w:val="00BE6EF6"/>
    <w:rsid w:val="00BE73B0"/>
    <w:rsid w:val="00BF668E"/>
    <w:rsid w:val="00C007E8"/>
    <w:rsid w:val="00C00B3C"/>
    <w:rsid w:val="00C07DE3"/>
    <w:rsid w:val="00C10943"/>
    <w:rsid w:val="00C1282C"/>
    <w:rsid w:val="00C1378E"/>
    <w:rsid w:val="00C16262"/>
    <w:rsid w:val="00C17609"/>
    <w:rsid w:val="00C17DAC"/>
    <w:rsid w:val="00C231C2"/>
    <w:rsid w:val="00C24F99"/>
    <w:rsid w:val="00C25112"/>
    <w:rsid w:val="00C260FB"/>
    <w:rsid w:val="00C30F3E"/>
    <w:rsid w:val="00C319AF"/>
    <w:rsid w:val="00C40113"/>
    <w:rsid w:val="00C44085"/>
    <w:rsid w:val="00C44B0F"/>
    <w:rsid w:val="00C4512D"/>
    <w:rsid w:val="00C4595D"/>
    <w:rsid w:val="00C46123"/>
    <w:rsid w:val="00C462A7"/>
    <w:rsid w:val="00C464A3"/>
    <w:rsid w:val="00C4675D"/>
    <w:rsid w:val="00C50E89"/>
    <w:rsid w:val="00C52169"/>
    <w:rsid w:val="00C52EC2"/>
    <w:rsid w:val="00C620AF"/>
    <w:rsid w:val="00C725BF"/>
    <w:rsid w:val="00C76F36"/>
    <w:rsid w:val="00C81F3D"/>
    <w:rsid w:val="00C828AA"/>
    <w:rsid w:val="00C84E9C"/>
    <w:rsid w:val="00C852F7"/>
    <w:rsid w:val="00C93CC1"/>
    <w:rsid w:val="00C97CDE"/>
    <w:rsid w:val="00CA07AE"/>
    <w:rsid w:val="00CA1933"/>
    <w:rsid w:val="00CA357F"/>
    <w:rsid w:val="00CA5890"/>
    <w:rsid w:val="00CB0391"/>
    <w:rsid w:val="00CB5EDA"/>
    <w:rsid w:val="00CC4FCC"/>
    <w:rsid w:val="00CC5B71"/>
    <w:rsid w:val="00CD0CEA"/>
    <w:rsid w:val="00CE0211"/>
    <w:rsid w:val="00CE086D"/>
    <w:rsid w:val="00CE5412"/>
    <w:rsid w:val="00CE72EC"/>
    <w:rsid w:val="00CF1DA4"/>
    <w:rsid w:val="00CF302E"/>
    <w:rsid w:val="00D01E8E"/>
    <w:rsid w:val="00D05EFE"/>
    <w:rsid w:val="00D06CB2"/>
    <w:rsid w:val="00D07EA3"/>
    <w:rsid w:val="00D11EDD"/>
    <w:rsid w:val="00D126CC"/>
    <w:rsid w:val="00D15EED"/>
    <w:rsid w:val="00D2065F"/>
    <w:rsid w:val="00D21A7E"/>
    <w:rsid w:val="00D2324A"/>
    <w:rsid w:val="00D24E49"/>
    <w:rsid w:val="00D268A3"/>
    <w:rsid w:val="00D34EE4"/>
    <w:rsid w:val="00D4049C"/>
    <w:rsid w:val="00D41C27"/>
    <w:rsid w:val="00D44C77"/>
    <w:rsid w:val="00D4692C"/>
    <w:rsid w:val="00D537FC"/>
    <w:rsid w:val="00D54410"/>
    <w:rsid w:val="00D55A11"/>
    <w:rsid w:val="00D569F0"/>
    <w:rsid w:val="00D57C02"/>
    <w:rsid w:val="00D61690"/>
    <w:rsid w:val="00D6392D"/>
    <w:rsid w:val="00D649EB"/>
    <w:rsid w:val="00D809D2"/>
    <w:rsid w:val="00D811A5"/>
    <w:rsid w:val="00D835B6"/>
    <w:rsid w:val="00D83E60"/>
    <w:rsid w:val="00D845E0"/>
    <w:rsid w:val="00D850DA"/>
    <w:rsid w:val="00D86661"/>
    <w:rsid w:val="00D86B72"/>
    <w:rsid w:val="00D86DAE"/>
    <w:rsid w:val="00D87176"/>
    <w:rsid w:val="00D92323"/>
    <w:rsid w:val="00D954DA"/>
    <w:rsid w:val="00DA3C31"/>
    <w:rsid w:val="00DA5AF6"/>
    <w:rsid w:val="00DA5FC4"/>
    <w:rsid w:val="00DB1072"/>
    <w:rsid w:val="00DB123B"/>
    <w:rsid w:val="00DB2573"/>
    <w:rsid w:val="00DB425D"/>
    <w:rsid w:val="00DB5649"/>
    <w:rsid w:val="00DB7A2E"/>
    <w:rsid w:val="00DC5FF6"/>
    <w:rsid w:val="00DC740B"/>
    <w:rsid w:val="00DD0675"/>
    <w:rsid w:val="00DD3480"/>
    <w:rsid w:val="00DD3F69"/>
    <w:rsid w:val="00DD4DBA"/>
    <w:rsid w:val="00DD5480"/>
    <w:rsid w:val="00DD5C28"/>
    <w:rsid w:val="00DD5EC0"/>
    <w:rsid w:val="00DE0183"/>
    <w:rsid w:val="00DE1337"/>
    <w:rsid w:val="00DE62EA"/>
    <w:rsid w:val="00DE6AD4"/>
    <w:rsid w:val="00DE7217"/>
    <w:rsid w:val="00DF16A6"/>
    <w:rsid w:val="00DF4B52"/>
    <w:rsid w:val="00DF4DBF"/>
    <w:rsid w:val="00DF5993"/>
    <w:rsid w:val="00DF59CF"/>
    <w:rsid w:val="00E0070B"/>
    <w:rsid w:val="00E02FC9"/>
    <w:rsid w:val="00E06252"/>
    <w:rsid w:val="00E06967"/>
    <w:rsid w:val="00E0792D"/>
    <w:rsid w:val="00E11DF7"/>
    <w:rsid w:val="00E12E4E"/>
    <w:rsid w:val="00E13902"/>
    <w:rsid w:val="00E156B4"/>
    <w:rsid w:val="00E22C13"/>
    <w:rsid w:val="00E2461F"/>
    <w:rsid w:val="00E24B5B"/>
    <w:rsid w:val="00E30837"/>
    <w:rsid w:val="00E32951"/>
    <w:rsid w:val="00E34342"/>
    <w:rsid w:val="00E40E17"/>
    <w:rsid w:val="00E42AE6"/>
    <w:rsid w:val="00E475D0"/>
    <w:rsid w:val="00E47740"/>
    <w:rsid w:val="00E50CF5"/>
    <w:rsid w:val="00E510DC"/>
    <w:rsid w:val="00E538DA"/>
    <w:rsid w:val="00E55BA0"/>
    <w:rsid w:val="00E5644E"/>
    <w:rsid w:val="00E60325"/>
    <w:rsid w:val="00E61625"/>
    <w:rsid w:val="00E6188C"/>
    <w:rsid w:val="00E72864"/>
    <w:rsid w:val="00E73B16"/>
    <w:rsid w:val="00E81113"/>
    <w:rsid w:val="00E819C8"/>
    <w:rsid w:val="00E846FB"/>
    <w:rsid w:val="00E9212E"/>
    <w:rsid w:val="00E95D4A"/>
    <w:rsid w:val="00EA16EB"/>
    <w:rsid w:val="00EA18F8"/>
    <w:rsid w:val="00EA2972"/>
    <w:rsid w:val="00EA3C6D"/>
    <w:rsid w:val="00EA68AB"/>
    <w:rsid w:val="00EA69A7"/>
    <w:rsid w:val="00EB1060"/>
    <w:rsid w:val="00EB29F2"/>
    <w:rsid w:val="00EB36C8"/>
    <w:rsid w:val="00EB4440"/>
    <w:rsid w:val="00EB44E4"/>
    <w:rsid w:val="00EB500B"/>
    <w:rsid w:val="00EB65F9"/>
    <w:rsid w:val="00EC1F77"/>
    <w:rsid w:val="00EC297B"/>
    <w:rsid w:val="00EC2B7E"/>
    <w:rsid w:val="00EC4D75"/>
    <w:rsid w:val="00EC5555"/>
    <w:rsid w:val="00EC6939"/>
    <w:rsid w:val="00EC7B90"/>
    <w:rsid w:val="00ED1D1B"/>
    <w:rsid w:val="00ED46C3"/>
    <w:rsid w:val="00EE0383"/>
    <w:rsid w:val="00EE1BC2"/>
    <w:rsid w:val="00EE1C91"/>
    <w:rsid w:val="00EE6C08"/>
    <w:rsid w:val="00EF08C1"/>
    <w:rsid w:val="00EF0BC8"/>
    <w:rsid w:val="00EF35E0"/>
    <w:rsid w:val="00EF5F05"/>
    <w:rsid w:val="00F04169"/>
    <w:rsid w:val="00F06149"/>
    <w:rsid w:val="00F07A14"/>
    <w:rsid w:val="00F131D9"/>
    <w:rsid w:val="00F202CF"/>
    <w:rsid w:val="00F23E6E"/>
    <w:rsid w:val="00F33E5F"/>
    <w:rsid w:val="00F370AB"/>
    <w:rsid w:val="00F3768C"/>
    <w:rsid w:val="00F403D9"/>
    <w:rsid w:val="00F41E62"/>
    <w:rsid w:val="00F4385D"/>
    <w:rsid w:val="00F44BBC"/>
    <w:rsid w:val="00F455DD"/>
    <w:rsid w:val="00F45E6C"/>
    <w:rsid w:val="00F4623B"/>
    <w:rsid w:val="00F5336A"/>
    <w:rsid w:val="00F53EC5"/>
    <w:rsid w:val="00F55016"/>
    <w:rsid w:val="00F558BA"/>
    <w:rsid w:val="00F559DF"/>
    <w:rsid w:val="00F62B1C"/>
    <w:rsid w:val="00F66189"/>
    <w:rsid w:val="00F6701E"/>
    <w:rsid w:val="00F6760D"/>
    <w:rsid w:val="00F73493"/>
    <w:rsid w:val="00F74D5C"/>
    <w:rsid w:val="00F81C64"/>
    <w:rsid w:val="00F83594"/>
    <w:rsid w:val="00F85469"/>
    <w:rsid w:val="00F85BE4"/>
    <w:rsid w:val="00F86D45"/>
    <w:rsid w:val="00F93B86"/>
    <w:rsid w:val="00F940C2"/>
    <w:rsid w:val="00F95AD9"/>
    <w:rsid w:val="00F95AE1"/>
    <w:rsid w:val="00F95EB0"/>
    <w:rsid w:val="00FA2D5C"/>
    <w:rsid w:val="00FA317F"/>
    <w:rsid w:val="00FA3B33"/>
    <w:rsid w:val="00FA494C"/>
    <w:rsid w:val="00FA5A31"/>
    <w:rsid w:val="00FB1204"/>
    <w:rsid w:val="00FB2355"/>
    <w:rsid w:val="00FB3CD4"/>
    <w:rsid w:val="00FB4377"/>
    <w:rsid w:val="00FB69E3"/>
    <w:rsid w:val="00FB782F"/>
    <w:rsid w:val="00FC3B51"/>
    <w:rsid w:val="00FC4655"/>
    <w:rsid w:val="00FC4BC8"/>
    <w:rsid w:val="00FC58E9"/>
    <w:rsid w:val="00FC62C4"/>
    <w:rsid w:val="00FC70CE"/>
    <w:rsid w:val="00FC7F25"/>
    <w:rsid w:val="00FD2034"/>
    <w:rsid w:val="00FD22A9"/>
    <w:rsid w:val="00FD3BFD"/>
    <w:rsid w:val="00FD4D23"/>
    <w:rsid w:val="00FD5CFB"/>
    <w:rsid w:val="00FD63F7"/>
    <w:rsid w:val="00FE391A"/>
    <w:rsid w:val="00FE3A4F"/>
    <w:rsid w:val="00FE3E8E"/>
    <w:rsid w:val="00FF1DE1"/>
    <w:rsid w:val="00FF790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3BFD"/>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character" w:customStyle="1" w:styleId="hps">
    <w:name w:val="hps"/>
    <w:basedOn w:val="DefaultParagraphFont"/>
    <w:rsid w:val="003B1F4E"/>
  </w:style>
  <w:style w:type="character" w:customStyle="1" w:styleId="texhtml">
    <w:name w:val="texhtml"/>
    <w:rsid w:val="00507DA2"/>
  </w:style>
  <w:style w:type="paragraph" w:customStyle="1" w:styleId="CharZchnZchnCharCharChar">
    <w:name w:val="Char Zchn Zchn Char Char Char"/>
    <w:basedOn w:val="Normal"/>
    <w:rsid w:val="00CE72EC"/>
    <w:pPr>
      <w:tabs>
        <w:tab w:val="left" w:pos="709"/>
      </w:tabs>
    </w:pPr>
    <w:rPr>
      <w:rFonts w:ascii="Tahoma" w:hAnsi="Tahoma"/>
      <w:sz w:val="24"/>
      <w:szCs w:val="24"/>
      <w:lang w:val="pl-PL" w:eastAsia="pl-PL"/>
    </w:rPr>
  </w:style>
  <w:style w:type="paragraph" w:styleId="BalloonText">
    <w:name w:val="Balloon Text"/>
    <w:basedOn w:val="Normal"/>
    <w:link w:val="BalloonTextChar"/>
    <w:rsid w:val="0069323B"/>
    <w:rPr>
      <w:rFonts w:ascii="Tahoma" w:hAnsi="Tahoma" w:cs="Tahoma"/>
      <w:sz w:val="16"/>
      <w:szCs w:val="16"/>
    </w:rPr>
  </w:style>
  <w:style w:type="character" w:customStyle="1" w:styleId="BalloonTextChar">
    <w:name w:val="Balloon Text Char"/>
    <w:basedOn w:val="DefaultParagraphFont"/>
    <w:link w:val="BalloonText"/>
    <w:rsid w:val="0069323B"/>
    <w:rPr>
      <w:rFonts w:ascii="Tahoma" w:hAnsi="Tahoma" w:cs="Tahoma"/>
      <w:sz w:val="16"/>
      <w:szCs w:val="16"/>
      <w:lang w:val="en-US"/>
    </w:rPr>
  </w:style>
  <w:style w:type="character" w:styleId="PlaceholderText">
    <w:name w:val="Placeholder Text"/>
    <w:basedOn w:val="DefaultParagraphFont"/>
    <w:uiPriority w:val="99"/>
    <w:semiHidden/>
    <w:rsid w:val="00054B6A"/>
    <w:rPr>
      <w:color w:val="808080"/>
    </w:rPr>
  </w:style>
  <w:style w:type="paragraph" w:styleId="ListParagraph">
    <w:name w:val="List Paragraph"/>
    <w:basedOn w:val="Normal"/>
    <w:uiPriority w:val="34"/>
    <w:qFormat/>
    <w:rsid w:val="002A6A7E"/>
    <w:pPr>
      <w:ind w:left="720"/>
      <w:contextualSpacing/>
    </w:pPr>
  </w:style>
  <w:style w:type="character" w:styleId="FollowedHyperlink">
    <w:name w:val="FollowedHyperlink"/>
    <w:basedOn w:val="DefaultParagraphFont"/>
    <w:rsid w:val="00C17DA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3BFD"/>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character" w:customStyle="1" w:styleId="hps">
    <w:name w:val="hps"/>
    <w:basedOn w:val="DefaultParagraphFont"/>
    <w:rsid w:val="003B1F4E"/>
  </w:style>
  <w:style w:type="character" w:customStyle="1" w:styleId="texhtml">
    <w:name w:val="texhtml"/>
    <w:rsid w:val="00507DA2"/>
  </w:style>
  <w:style w:type="paragraph" w:customStyle="1" w:styleId="CharZchnZchnCharCharChar">
    <w:name w:val="Char Zchn Zchn Char Char Char"/>
    <w:basedOn w:val="Normal"/>
    <w:rsid w:val="00CE72EC"/>
    <w:pPr>
      <w:tabs>
        <w:tab w:val="left" w:pos="709"/>
      </w:tabs>
    </w:pPr>
    <w:rPr>
      <w:rFonts w:ascii="Tahoma" w:hAnsi="Tahoma"/>
      <w:sz w:val="24"/>
      <w:szCs w:val="24"/>
      <w:lang w:val="pl-PL" w:eastAsia="pl-PL"/>
    </w:rPr>
  </w:style>
  <w:style w:type="paragraph" w:styleId="BalloonText">
    <w:name w:val="Balloon Text"/>
    <w:basedOn w:val="Normal"/>
    <w:link w:val="BalloonTextChar"/>
    <w:rsid w:val="0069323B"/>
    <w:rPr>
      <w:rFonts w:ascii="Tahoma" w:hAnsi="Tahoma" w:cs="Tahoma"/>
      <w:sz w:val="16"/>
      <w:szCs w:val="16"/>
    </w:rPr>
  </w:style>
  <w:style w:type="character" w:customStyle="1" w:styleId="BalloonTextChar">
    <w:name w:val="Balloon Text Char"/>
    <w:basedOn w:val="DefaultParagraphFont"/>
    <w:link w:val="BalloonText"/>
    <w:rsid w:val="0069323B"/>
    <w:rPr>
      <w:rFonts w:ascii="Tahoma" w:hAnsi="Tahoma" w:cs="Tahoma"/>
      <w:sz w:val="16"/>
      <w:szCs w:val="16"/>
      <w:lang w:val="en-US"/>
    </w:rPr>
  </w:style>
  <w:style w:type="character" w:styleId="PlaceholderText">
    <w:name w:val="Placeholder Text"/>
    <w:basedOn w:val="DefaultParagraphFont"/>
    <w:uiPriority w:val="99"/>
    <w:semiHidden/>
    <w:rsid w:val="00054B6A"/>
    <w:rPr>
      <w:color w:val="808080"/>
    </w:rPr>
  </w:style>
  <w:style w:type="paragraph" w:styleId="ListParagraph">
    <w:name w:val="List Paragraph"/>
    <w:basedOn w:val="Normal"/>
    <w:uiPriority w:val="34"/>
    <w:qFormat/>
    <w:rsid w:val="002A6A7E"/>
    <w:pPr>
      <w:ind w:left="720"/>
      <w:contextualSpacing/>
    </w:pPr>
  </w:style>
  <w:style w:type="character" w:styleId="FollowedHyperlink">
    <w:name w:val="FollowedHyperlink"/>
    <w:basedOn w:val="DefaultParagraphFont"/>
    <w:rsid w:val="00C17D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81562">
      <w:bodyDiv w:val="1"/>
      <w:marLeft w:val="0"/>
      <w:marRight w:val="0"/>
      <w:marTop w:val="0"/>
      <w:marBottom w:val="0"/>
      <w:divBdr>
        <w:top w:val="none" w:sz="0" w:space="0" w:color="auto"/>
        <w:left w:val="none" w:sz="0" w:space="0" w:color="auto"/>
        <w:bottom w:val="none" w:sz="0" w:space="0" w:color="auto"/>
        <w:right w:val="none" w:sz="0" w:space="0" w:color="auto"/>
      </w:divBdr>
      <w:divsChild>
        <w:div w:id="835345551">
          <w:marLeft w:val="0"/>
          <w:marRight w:val="0"/>
          <w:marTop w:val="0"/>
          <w:marBottom w:val="0"/>
          <w:divBdr>
            <w:top w:val="none" w:sz="0" w:space="0" w:color="auto"/>
            <w:left w:val="none" w:sz="0" w:space="0" w:color="auto"/>
            <w:bottom w:val="none" w:sz="0" w:space="0" w:color="auto"/>
            <w:right w:val="none" w:sz="0" w:space="0" w:color="auto"/>
          </w:divBdr>
          <w:divsChild>
            <w:div w:id="1110203443">
              <w:marLeft w:val="0"/>
              <w:marRight w:val="0"/>
              <w:marTop w:val="0"/>
              <w:marBottom w:val="0"/>
              <w:divBdr>
                <w:top w:val="none" w:sz="0" w:space="0" w:color="auto"/>
                <w:left w:val="none" w:sz="0" w:space="0" w:color="auto"/>
                <w:bottom w:val="none" w:sz="0" w:space="0" w:color="auto"/>
                <w:right w:val="none" w:sz="0" w:space="0" w:color="auto"/>
              </w:divBdr>
              <w:divsChild>
                <w:div w:id="886379313">
                  <w:marLeft w:val="0"/>
                  <w:marRight w:val="0"/>
                  <w:marTop w:val="0"/>
                  <w:marBottom w:val="0"/>
                  <w:divBdr>
                    <w:top w:val="none" w:sz="0" w:space="0" w:color="auto"/>
                    <w:left w:val="none" w:sz="0" w:space="0" w:color="auto"/>
                    <w:bottom w:val="none" w:sz="0" w:space="0" w:color="auto"/>
                    <w:right w:val="none" w:sz="0" w:space="0" w:color="auto"/>
                  </w:divBdr>
                  <w:divsChild>
                    <w:div w:id="465245871">
                      <w:marLeft w:val="0"/>
                      <w:marRight w:val="0"/>
                      <w:marTop w:val="0"/>
                      <w:marBottom w:val="0"/>
                      <w:divBdr>
                        <w:top w:val="none" w:sz="0" w:space="0" w:color="auto"/>
                        <w:left w:val="none" w:sz="0" w:space="0" w:color="auto"/>
                        <w:bottom w:val="none" w:sz="0" w:space="0" w:color="auto"/>
                        <w:right w:val="none" w:sz="0" w:space="0" w:color="auto"/>
                      </w:divBdr>
                      <w:divsChild>
                        <w:div w:id="861208783">
                          <w:marLeft w:val="0"/>
                          <w:marRight w:val="0"/>
                          <w:marTop w:val="0"/>
                          <w:marBottom w:val="0"/>
                          <w:divBdr>
                            <w:top w:val="none" w:sz="0" w:space="0" w:color="auto"/>
                            <w:left w:val="none" w:sz="0" w:space="0" w:color="auto"/>
                            <w:bottom w:val="none" w:sz="0" w:space="0" w:color="auto"/>
                            <w:right w:val="none" w:sz="0" w:space="0" w:color="auto"/>
                          </w:divBdr>
                          <w:divsChild>
                            <w:div w:id="1523199948">
                              <w:marLeft w:val="0"/>
                              <w:marRight w:val="0"/>
                              <w:marTop w:val="0"/>
                              <w:marBottom w:val="0"/>
                              <w:divBdr>
                                <w:top w:val="none" w:sz="0" w:space="0" w:color="auto"/>
                                <w:left w:val="none" w:sz="0" w:space="0" w:color="auto"/>
                                <w:bottom w:val="none" w:sz="0" w:space="0" w:color="auto"/>
                                <w:right w:val="none" w:sz="0" w:space="0" w:color="auto"/>
                              </w:divBdr>
                              <w:divsChild>
                                <w:div w:id="729427179">
                                  <w:marLeft w:val="0"/>
                                  <w:marRight w:val="0"/>
                                  <w:marTop w:val="0"/>
                                  <w:marBottom w:val="0"/>
                                  <w:divBdr>
                                    <w:top w:val="none" w:sz="0" w:space="0" w:color="auto"/>
                                    <w:left w:val="none" w:sz="0" w:space="0" w:color="auto"/>
                                    <w:bottom w:val="none" w:sz="0" w:space="0" w:color="auto"/>
                                    <w:right w:val="none" w:sz="0" w:space="0" w:color="auto"/>
                                  </w:divBdr>
                                  <w:divsChild>
                                    <w:div w:id="1097403651">
                                      <w:marLeft w:val="0"/>
                                      <w:marRight w:val="0"/>
                                      <w:marTop w:val="0"/>
                                      <w:marBottom w:val="0"/>
                                      <w:divBdr>
                                        <w:top w:val="none" w:sz="0" w:space="0" w:color="auto"/>
                                        <w:left w:val="none" w:sz="0" w:space="0" w:color="auto"/>
                                        <w:bottom w:val="none" w:sz="0" w:space="0" w:color="auto"/>
                                        <w:right w:val="none" w:sz="0" w:space="0" w:color="auto"/>
                                      </w:divBdr>
                                      <w:divsChild>
                                        <w:div w:id="937829380">
                                          <w:marLeft w:val="0"/>
                                          <w:marRight w:val="0"/>
                                          <w:marTop w:val="0"/>
                                          <w:marBottom w:val="0"/>
                                          <w:divBdr>
                                            <w:top w:val="none" w:sz="0" w:space="0" w:color="auto"/>
                                            <w:left w:val="none" w:sz="0" w:space="0" w:color="auto"/>
                                            <w:bottom w:val="none" w:sz="0" w:space="0" w:color="auto"/>
                                            <w:right w:val="none" w:sz="0" w:space="0" w:color="auto"/>
                                          </w:divBdr>
                                          <w:divsChild>
                                            <w:div w:id="1143429741">
                                              <w:marLeft w:val="0"/>
                                              <w:marRight w:val="0"/>
                                              <w:marTop w:val="0"/>
                                              <w:marBottom w:val="0"/>
                                              <w:divBdr>
                                                <w:top w:val="single" w:sz="4" w:space="0" w:color="F5F5F5"/>
                                                <w:left w:val="single" w:sz="4" w:space="0" w:color="F5F5F5"/>
                                                <w:bottom w:val="single" w:sz="4" w:space="0" w:color="F5F5F5"/>
                                                <w:right w:val="single" w:sz="4" w:space="0" w:color="F5F5F5"/>
                                              </w:divBdr>
                                              <w:divsChild>
                                                <w:div w:id="576942617">
                                                  <w:marLeft w:val="0"/>
                                                  <w:marRight w:val="0"/>
                                                  <w:marTop w:val="0"/>
                                                  <w:marBottom w:val="0"/>
                                                  <w:divBdr>
                                                    <w:top w:val="none" w:sz="0" w:space="0" w:color="auto"/>
                                                    <w:left w:val="none" w:sz="0" w:space="0" w:color="auto"/>
                                                    <w:bottom w:val="none" w:sz="0" w:space="0" w:color="auto"/>
                                                    <w:right w:val="none" w:sz="0" w:space="0" w:color="auto"/>
                                                  </w:divBdr>
                                                  <w:divsChild>
                                                    <w:div w:id="133916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607456">
      <w:bodyDiv w:val="1"/>
      <w:marLeft w:val="0"/>
      <w:marRight w:val="0"/>
      <w:marTop w:val="0"/>
      <w:marBottom w:val="0"/>
      <w:divBdr>
        <w:top w:val="none" w:sz="0" w:space="0" w:color="auto"/>
        <w:left w:val="none" w:sz="0" w:space="0" w:color="auto"/>
        <w:bottom w:val="none" w:sz="0" w:space="0" w:color="auto"/>
        <w:right w:val="none" w:sz="0" w:space="0" w:color="auto"/>
      </w:divBdr>
    </w:div>
    <w:div w:id="1412122508">
      <w:bodyDiv w:val="1"/>
      <w:marLeft w:val="0"/>
      <w:marRight w:val="0"/>
      <w:marTop w:val="0"/>
      <w:marBottom w:val="0"/>
      <w:divBdr>
        <w:top w:val="none" w:sz="0" w:space="0" w:color="auto"/>
        <w:left w:val="none" w:sz="0" w:space="0" w:color="auto"/>
        <w:bottom w:val="none" w:sz="0" w:space="0" w:color="auto"/>
        <w:right w:val="none" w:sz="0" w:space="0" w:color="auto"/>
      </w:divBdr>
      <w:divsChild>
        <w:div w:id="1040056609">
          <w:marLeft w:val="0"/>
          <w:marRight w:val="0"/>
          <w:marTop w:val="0"/>
          <w:marBottom w:val="0"/>
          <w:divBdr>
            <w:top w:val="none" w:sz="0" w:space="0" w:color="auto"/>
            <w:left w:val="none" w:sz="0" w:space="0" w:color="auto"/>
            <w:bottom w:val="none" w:sz="0" w:space="0" w:color="auto"/>
            <w:right w:val="none" w:sz="0" w:space="0" w:color="auto"/>
          </w:divBdr>
          <w:divsChild>
            <w:div w:id="1614902602">
              <w:marLeft w:val="0"/>
              <w:marRight w:val="0"/>
              <w:marTop w:val="0"/>
              <w:marBottom w:val="0"/>
              <w:divBdr>
                <w:top w:val="none" w:sz="0" w:space="0" w:color="auto"/>
                <w:left w:val="none" w:sz="0" w:space="0" w:color="auto"/>
                <w:bottom w:val="none" w:sz="0" w:space="0" w:color="auto"/>
                <w:right w:val="none" w:sz="0" w:space="0" w:color="auto"/>
              </w:divBdr>
              <w:divsChild>
                <w:div w:id="1411389144">
                  <w:marLeft w:val="0"/>
                  <w:marRight w:val="0"/>
                  <w:marTop w:val="0"/>
                  <w:marBottom w:val="0"/>
                  <w:divBdr>
                    <w:top w:val="none" w:sz="0" w:space="0" w:color="auto"/>
                    <w:left w:val="none" w:sz="0" w:space="0" w:color="auto"/>
                    <w:bottom w:val="none" w:sz="0" w:space="0" w:color="auto"/>
                    <w:right w:val="none" w:sz="0" w:space="0" w:color="auto"/>
                  </w:divBdr>
                  <w:divsChild>
                    <w:div w:id="650794619">
                      <w:marLeft w:val="0"/>
                      <w:marRight w:val="0"/>
                      <w:marTop w:val="0"/>
                      <w:marBottom w:val="0"/>
                      <w:divBdr>
                        <w:top w:val="none" w:sz="0" w:space="0" w:color="auto"/>
                        <w:left w:val="none" w:sz="0" w:space="0" w:color="auto"/>
                        <w:bottom w:val="none" w:sz="0" w:space="0" w:color="auto"/>
                        <w:right w:val="none" w:sz="0" w:space="0" w:color="auto"/>
                      </w:divBdr>
                      <w:divsChild>
                        <w:div w:id="1654064793">
                          <w:marLeft w:val="0"/>
                          <w:marRight w:val="0"/>
                          <w:marTop w:val="0"/>
                          <w:marBottom w:val="0"/>
                          <w:divBdr>
                            <w:top w:val="none" w:sz="0" w:space="0" w:color="auto"/>
                            <w:left w:val="none" w:sz="0" w:space="0" w:color="auto"/>
                            <w:bottom w:val="none" w:sz="0" w:space="0" w:color="auto"/>
                            <w:right w:val="none" w:sz="0" w:space="0" w:color="auto"/>
                          </w:divBdr>
                          <w:divsChild>
                            <w:div w:id="1723164862">
                              <w:marLeft w:val="0"/>
                              <w:marRight w:val="0"/>
                              <w:marTop w:val="0"/>
                              <w:marBottom w:val="0"/>
                              <w:divBdr>
                                <w:top w:val="none" w:sz="0" w:space="0" w:color="auto"/>
                                <w:left w:val="none" w:sz="0" w:space="0" w:color="auto"/>
                                <w:bottom w:val="none" w:sz="0" w:space="0" w:color="auto"/>
                                <w:right w:val="none" w:sz="0" w:space="0" w:color="auto"/>
                              </w:divBdr>
                              <w:divsChild>
                                <w:div w:id="7872393">
                                  <w:marLeft w:val="84"/>
                                  <w:marRight w:val="0"/>
                                  <w:marTop w:val="0"/>
                                  <w:marBottom w:val="0"/>
                                  <w:divBdr>
                                    <w:top w:val="none" w:sz="0" w:space="0" w:color="auto"/>
                                    <w:left w:val="none" w:sz="0" w:space="0" w:color="auto"/>
                                    <w:bottom w:val="none" w:sz="0" w:space="0" w:color="auto"/>
                                    <w:right w:val="none" w:sz="0" w:space="0" w:color="auto"/>
                                  </w:divBdr>
                                  <w:divsChild>
                                    <w:div w:id="1149513478">
                                      <w:marLeft w:val="0"/>
                                      <w:marRight w:val="0"/>
                                      <w:marTop w:val="0"/>
                                      <w:marBottom w:val="0"/>
                                      <w:divBdr>
                                        <w:top w:val="single" w:sz="4" w:space="14" w:color="E4E4E4"/>
                                        <w:left w:val="single" w:sz="4" w:space="12" w:color="E4E4E4"/>
                                        <w:bottom w:val="single" w:sz="4" w:space="7" w:color="E4E4E4"/>
                                        <w:right w:val="single" w:sz="4" w:space="12" w:color="E4E4E4"/>
                                      </w:divBdr>
                                      <w:divsChild>
                                        <w:div w:id="1527013631">
                                          <w:marLeft w:val="0"/>
                                          <w:marRight w:val="0"/>
                                          <w:marTop w:val="0"/>
                                          <w:marBottom w:val="0"/>
                                          <w:divBdr>
                                            <w:top w:val="none" w:sz="0" w:space="0" w:color="auto"/>
                                            <w:left w:val="none" w:sz="0" w:space="0" w:color="auto"/>
                                            <w:bottom w:val="none" w:sz="0" w:space="0" w:color="auto"/>
                                            <w:right w:val="none" w:sz="0" w:space="0" w:color="auto"/>
                                          </w:divBdr>
                                          <w:divsChild>
                                            <w:div w:id="184458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4613038">
      <w:bodyDiv w:val="1"/>
      <w:marLeft w:val="0"/>
      <w:marRight w:val="0"/>
      <w:marTop w:val="0"/>
      <w:marBottom w:val="0"/>
      <w:divBdr>
        <w:top w:val="none" w:sz="0" w:space="0" w:color="auto"/>
        <w:left w:val="none" w:sz="0" w:space="0" w:color="auto"/>
        <w:bottom w:val="none" w:sz="0" w:space="0" w:color="auto"/>
        <w:right w:val="none" w:sz="0" w:space="0" w:color="auto"/>
      </w:divBdr>
      <w:divsChild>
        <w:div w:id="2018381096">
          <w:marLeft w:val="0"/>
          <w:marRight w:val="0"/>
          <w:marTop w:val="0"/>
          <w:marBottom w:val="0"/>
          <w:divBdr>
            <w:top w:val="none" w:sz="0" w:space="0" w:color="auto"/>
            <w:left w:val="none" w:sz="0" w:space="0" w:color="auto"/>
            <w:bottom w:val="none" w:sz="0" w:space="0" w:color="auto"/>
            <w:right w:val="none" w:sz="0" w:space="0" w:color="auto"/>
          </w:divBdr>
          <w:divsChild>
            <w:div w:id="1912815493">
              <w:marLeft w:val="0"/>
              <w:marRight w:val="0"/>
              <w:marTop w:val="0"/>
              <w:marBottom w:val="0"/>
              <w:divBdr>
                <w:top w:val="none" w:sz="0" w:space="0" w:color="auto"/>
                <w:left w:val="none" w:sz="0" w:space="0" w:color="auto"/>
                <w:bottom w:val="none" w:sz="0" w:space="0" w:color="auto"/>
                <w:right w:val="none" w:sz="0" w:space="0" w:color="auto"/>
              </w:divBdr>
              <w:divsChild>
                <w:div w:id="2115325577">
                  <w:marLeft w:val="0"/>
                  <w:marRight w:val="0"/>
                  <w:marTop w:val="0"/>
                  <w:marBottom w:val="0"/>
                  <w:divBdr>
                    <w:top w:val="none" w:sz="0" w:space="0" w:color="auto"/>
                    <w:left w:val="none" w:sz="0" w:space="0" w:color="auto"/>
                    <w:bottom w:val="none" w:sz="0" w:space="0" w:color="auto"/>
                    <w:right w:val="none" w:sz="0" w:space="0" w:color="auto"/>
                  </w:divBdr>
                  <w:divsChild>
                    <w:div w:id="1920938458">
                      <w:marLeft w:val="0"/>
                      <w:marRight w:val="0"/>
                      <w:marTop w:val="0"/>
                      <w:marBottom w:val="0"/>
                      <w:divBdr>
                        <w:top w:val="none" w:sz="0" w:space="0" w:color="auto"/>
                        <w:left w:val="none" w:sz="0" w:space="0" w:color="auto"/>
                        <w:bottom w:val="none" w:sz="0" w:space="0" w:color="auto"/>
                        <w:right w:val="none" w:sz="0" w:space="0" w:color="auto"/>
                      </w:divBdr>
                      <w:divsChild>
                        <w:div w:id="2080471845">
                          <w:marLeft w:val="0"/>
                          <w:marRight w:val="0"/>
                          <w:marTop w:val="0"/>
                          <w:marBottom w:val="0"/>
                          <w:divBdr>
                            <w:top w:val="none" w:sz="0" w:space="0" w:color="auto"/>
                            <w:left w:val="none" w:sz="0" w:space="0" w:color="auto"/>
                            <w:bottom w:val="none" w:sz="0" w:space="0" w:color="auto"/>
                            <w:right w:val="none" w:sz="0" w:space="0" w:color="auto"/>
                          </w:divBdr>
                          <w:divsChild>
                            <w:div w:id="1704792485">
                              <w:marLeft w:val="0"/>
                              <w:marRight w:val="0"/>
                              <w:marTop w:val="0"/>
                              <w:marBottom w:val="0"/>
                              <w:divBdr>
                                <w:top w:val="none" w:sz="0" w:space="0" w:color="auto"/>
                                <w:left w:val="none" w:sz="0" w:space="0" w:color="auto"/>
                                <w:bottom w:val="none" w:sz="0" w:space="0" w:color="auto"/>
                                <w:right w:val="none" w:sz="0" w:space="0" w:color="auto"/>
                              </w:divBdr>
                              <w:divsChild>
                                <w:div w:id="841746605">
                                  <w:marLeft w:val="84"/>
                                  <w:marRight w:val="0"/>
                                  <w:marTop w:val="0"/>
                                  <w:marBottom w:val="0"/>
                                  <w:divBdr>
                                    <w:top w:val="none" w:sz="0" w:space="0" w:color="auto"/>
                                    <w:left w:val="none" w:sz="0" w:space="0" w:color="auto"/>
                                    <w:bottom w:val="none" w:sz="0" w:space="0" w:color="auto"/>
                                    <w:right w:val="none" w:sz="0" w:space="0" w:color="auto"/>
                                  </w:divBdr>
                                  <w:divsChild>
                                    <w:div w:id="1306199051">
                                      <w:marLeft w:val="0"/>
                                      <w:marRight w:val="0"/>
                                      <w:marTop w:val="0"/>
                                      <w:marBottom w:val="0"/>
                                      <w:divBdr>
                                        <w:top w:val="single" w:sz="4" w:space="14" w:color="E4E4E4"/>
                                        <w:left w:val="single" w:sz="4" w:space="12" w:color="E4E4E4"/>
                                        <w:bottom w:val="single" w:sz="4" w:space="7" w:color="E4E4E4"/>
                                        <w:right w:val="single" w:sz="4" w:space="12" w:color="E4E4E4"/>
                                      </w:divBdr>
                                      <w:divsChild>
                                        <w:div w:id="707028754">
                                          <w:marLeft w:val="0"/>
                                          <w:marRight w:val="0"/>
                                          <w:marTop w:val="0"/>
                                          <w:marBottom w:val="0"/>
                                          <w:divBdr>
                                            <w:top w:val="none" w:sz="0" w:space="0" w:color="auto"/>
                                            <w:left w:val="none" w:sz="0" w:space="0" w:color="auto"/>
                                            <w:bottom w:val="none" w:sz="0" w:space="0" w:color="auto"/>
                                            <w:right w:val="none" w:sz="0" w:space="0" w:color="auto"/>
                                          </w:divBdr>
                                          <w:divsChild>
                                            <w:div w:id="8057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605732">
      <w:bodyDiv w:val="1"/>
      <w:marLeft w:val="0"/>
      <w:marRight w:val="0"/>
      <w:marTop w:val="0"/>
      <w:marBottom w:val="0"/>
      <w:divBdr>
        <w:top w:val="none" w:sz="0" w:space="0" w:color="auto"/>
        <w:left w:val="none" w:sz="0" w:space="0" w:color="auto"/>
        <w:bottom w:val="none" w:sz="0" w:space="0" w:color="auto"/>
        <w:right w:val="none" w:sz="0" w:space="0" w:color="auto"/>
      </w:divBdr>
      <w:divsChild>
        <w:div w:id="1077675168">
          <w:marLeft w:val="0"/>
          <w:marRight w:val="0"/>
          <w:marTop w:val="0"/>
          <w:marBottom w:val="0"/>
          <w:divBdr>
            <w:top w:val="none" w:sz="0" w:space="0" w:color="auto"/>
            <w:left w:val="none" w:sz="0" w:space="0" w:color="auto"/>
            <w:bottom w:val="none" w:sz="0" w:space="0" w:color="auto"/>
            <w:right w:val="none" w:sz="0" w:space="0" w:color="auto"/>
          </w:divBdr>
          <w:divsChild>
            <w:div w:id="716507759">
              <w:marLeft w:val="0"/>
              <w:marRight w:val="0"/>
              <w:marTop w:val="0"/>
              <w:marBottom w:val="0"/>
              <w:divBdr>
                <w:top w:val="none" w:sz="0" w:space="0" w:color="auto"/>
                <w:left w:val="none" w:sz="0" w:space="0" w:color="auto"/>
                <w:bottom w:val="none" w:sz="0" w:space="0" w:color="auto"/>
                <w:right w:val="none" w:sz="0" w:space="0" w:color="auto"/>
              </w:divBdr>
              <w:divsChild>
                <w:div w:id="946353794">
                  <w:marLeft w:val="0"/>
                  <w:marRight w:val="0"/>
                  <w:marTop w:val="0"/>
                  <w:marBottom w:val="0"/>
                  <w:divBdr>
                    <w:top w:val="none" w:sz="0" w:space="0" w:color="auto"/>
                    <w:left w:val="none" w:sz="0" w:space="0" w:color="auto"/>
                    <w:bottom w:val="none" w:sz="0" w:space="0" w:color="auto"/>
                    <w:right w:val="none" w:sz="0" w:space="0" w:color="auto"/>
                  </w:divBdr>
                  <w:divsChild>
                    <w:div w:id="626470873">
                      <w:marLeft w:val="0"/>
                      <w:marRight w:val="0"/>
                      <w:marTop w:val="0"/>
                      <w:marBottom w:val="0"/>
                      <w:divBdr>
                        <w:top w:val="none" w:sz="0" w:space="0" w:color="auto"/>
                        <w:left w:val="none" w:sz="0" w:space="0" w:color="auto"/>
                        <w:bottom w:val="none" w:sz="0" w:space="0" w:color="auto"/>
                        <w:right w:val="none" w:sz="0" w:space="0" w:color="auto"/>
                      </w:divBdr>
                      <w:divsChild>
                        <w:div w:id="2118862390">
                          <w:marLeft w:val="0"/>
                          <w:marRight w:val="0"/>
                          <w:marTop w:val="0"/>
                          <w:marBottom w:val="0"/>
                          <w:divBdr>
                            <w:top w:val="none" w:sz="0" w:space="0" w:color="auto"/>
                            <w:left w:val="none" w:sz="0" w:space="0" w:color="auto"/>
                            <w:bottom w:val="none" w:sz="0" w:space="0" w:color="auto"/>
                            <w:right w:val="none" w:sz="0" w:space="0" w:color="auto"/>
                          </w:divBdr>
                          <w:divsChild>
                            <w:div w:id="1232698850">
                              <w:marLeft w:val="0"/>
                              <w:marRight w:val="0"/>
                              <w:marTop w:val="0"/>
                              <w:marBottom w:val="0"/>
                              <w:divBdr>
                                <w:top w:val="none" w:sz="0" w:space="0" w:color="auto"/>
                                <w:left w:val="none" w:sz="0" w:space="0" w:color="auto"/>
                                <w:bottom w:val="none" w:sz="0" w:space="0" w:color="auto"/>
                                <w:right w:val="none" w:sz="0" w:space="0" w:color="auto"/>
                              </w:divBdr>
                              <w:divsChild>
                                <w:div w:id="1419904145">
                                  <w:marLeft w:val="0"/>
                                  <w:marRight w:val="0"/>
                                  <w:marTop w:val="0"/>
                                  <w:marBottom w:val="0"/>
                                  <w:divBdr>
                                    <w:top w:val="none" w:sz="0" w:space="0" w:color="auto"/>
                                    <w:left w:val="none" w:sz="0" w:space="0" w:color="auto"/>
                                    <w:bottom w:val="none" w:sz="0" w:space="0" w:color="auto"/>
                                    <w:right w:val="none" w:sz="0" w:space="0" w:color="auto"/>
                                  </w:divBdr>
                                  <w:divsChild>
                                    <w:div w:id="1521579282">
                                      <w:marLeft w:val="0"/>
                                      <w:marRight w:val="0"/>
                                      <w:marTop w:val="0"/>
                                      <w:marBottom w:val="0"/>
                                      <w:divBdr>
                                        <w:top w:val="none" w:sz="0" w:space="0" w:color="auto"/>
                                        <w:left w:val="none" w:sz="0" w:space="0" w:color="auto"/>
                                        <w:bottom w:val="none" w:sz="0" w:space="0" w:color="auto"/>
                                        <w:right w:val="none" w:sz="0" w:space="0" w:color="auto"/>
                                      </w:divBdr>
                                      <w:divsChild>
                                        <w:div w:id="149106477">
                                          <w:marLeft w:val="0"/>
                                          <w:marRight w:val="0"/>
                                          <w:marTop w:val="0"/>
                                          <w:marBottom w:val="0"/>
                                          <w:divBdr>
                                            <w:top w:val="none" w:sz="0" w:space="0" w:color="auto"/>
                                            <w:left w:val="none" w:sz="0" w:space="0" w:color="auto"/>
                                            <w:bottom w:val="none" w:sz="0" w:space="0" w:color="auto"/>
                                            <w:right w:val="none" w:sz="0" w:space="0" w:color="auto"/>
                                          </w:divBdr>
                                          <w:divsChild>
                                            <w:div w:id="1255086862">
                                              <w:marLeft w:val="0"/>
                                              <w:marRight w:val="0"/>
                                              <w:marTop w:val="0"/>
                                              <w:marBottom w:val="0"/>
                                              <w:divBdr>
                                                <w:top w:val="single" w:sz="4" w:space="0" w:color="F5F5F5"/>
                                                <w:left w:val="single" w:sz="4" w:space="0" w:color="F5F5F5"/>
                                                <w:bottom w:val="single" w:sz="4" w:space="0" w:color="F5F5F5"/>
                                                <w:right w:val="single" w:sz="4" w:space="0" w:color="F5F5F5"/>
                                              </w:divBdr>
                                              <w:divsChild>
                                                <w:div w:id="879364842">
                                                  <w:marLeft w:val="0"/>
                                                  <w:marRight w:val="0"/>
                                                  <w:marTop w:val="0"/>
                                                  <w:marBottom w:val="0"/>
                                                  <w:divBdr>
                                                    <w:top w:val="none" w:sz="0" w:space="0" w:color="auto"/>
                                                    <w:left w:val="none" w:sz="0" w:space="0" w:color="auto"/>
                                                    <w:bottom w:val="none" w:sz="0" w:space="0" w:color="auto"/>
                                                    <w:right w:val="none" w:sz="0" w:space="0" w:color="auto"/>
                                                  </w:divBdr>
                                                  <w:divsChild>
                                                    <w:div w:id="153152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94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33A0C-8694-45F9-8FFE-FEB289406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ИЗИСКВАНИЯ КЪМ ТРУДОВЕТЕ</vt:lpstr>
    </vt:vector>
  </TitlesOfParts>
  <Company>TU</Company>
  <LinksUpToDate>false</LinksUpToDate>
  <CharactersWithSpaces>2034</CharactersWithSpaces>
  <SharedDoc>false</SharedDoc>
  <HLinks>
    <vt:vector size="6" baseType="variant">
      <vt:variant>
        <vt:i4>8257551</vt:i4>
      </vt:variant>
      <vt:variant>
        <vt:i4>18</vt:i4>
      </vt:variant>
      <vt:variant>
        <vt:i4>0</vt:i4>
      </vt:variant>
      <vt:variant>
        <vt:i4>5</vt:i4>
      </vt:variant>
      <vt:variant>
        <vt:lpwstr>mailto:efo@tu-sofia.bg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ИЗИСКВАНИЯ КЪМ ТРУДОВЕТЕ</dc:title>
  <dc:creator>Emil Nikolov</dc:creator>
  <cp:lastModifiedBy>Emil Nikolov</cp:lastModifiedBy>
  <cp:revision>8</cp:revision>
  <cp:lastPrinted>2014-05-30T08:53:00Z</cp:lastPrinted>
  <dcterms:created xsi:type="dcterms:W3CDTF">2014-05-30T05:26:00Z</dcterms:created>
  <dcterms:modified xsi:type="dcterms:W3CDTF">2015-02-09T19:34:00Z</dcterms:modified>
</cp:coreProperties>
</file>